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2A5D2">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560" w:lineRule="exact"/>
        <w:ind w:left="0" w:firstLine="420"/>
        <w:textAlignment w:val="auto"/>
        <w:rPr>
          <w:rFonts w:hint="eastAsia" w:ascii="国标仿宋-GB/T 2312" w:hAnsi="国标仿宋-GB/T 2312" w:eastAsia="国标仿宋-GB/T 2312" w:cs="国标仿宋-GB/T 2312"/>
          <w:i w:val="0"/>
          <w:iCs w:val="0"/>
          <w:caps w:val="0"/>
          <w:color w:val="000000"/>
          <w:spacing w:val="0"/>
          <w:sz w:val="32"/>
          <w:szCs w:val="32"/>
        </w:rPr>
      </w:pPr>
      <w:r>
        <w:rPr>
          <w:rFonts w:hint="eastAsia" w:ascii="国标仿宋-GB/T 2312" w:hAnsi="国标仿宋-GB/T 2312" w:eastAsia="国标仿宋-GB/T 2312" w:cs="国标仿宋-GB/T 2312"/>
          <w:i w:val="0"/>
          <w:iCs w:val="0"/>
          <w:caps w:val="0"/>
          <w:color w:val="000000"/>
          <w:spacing w:val="0"/>
          <w:sz w:val="32"/>
          <w:szCs w:val="32"/>
        </w:rPr>
        <w:t>根据《中华人民共和国政府信息公开条例》（国务院令第711号，以下简称《条例》）和《国务院办公厅政府信息与政务公开办公室关于印发＜中华人民共和国政府信息公开工作年度报告格式＞的通知》（国办公开办函〔2021〕30号）要求，现向社会公开枣庄市城乡规划事业发展中心高新分中</w:t>
      </w:r>
      <w:bookmarkStart w:id="0" w:name="_GoBack"/>
      <w:bookmarkEnd w:id="0"/>
      <w:r>
        <w:rPr>
          <w:rFonts w:hint="eastAsia" w:ascii="国标仿宋-GB/T 2312" w:hAnsi="国标仿宋-GB/T 2312" w:eastAsia="国标仿宋-GB/T 2312" w:cs="国标仿宋-GB/T 2312"/>
          <w:i w:val="0"/>
          <w:iCs w:val="0"/>
          <w:caps w:val="0"/>
          <w:color w:val="000000"/>
          <w:spacing w:val="0"/>
          <w:sz w:val="32"/>
          <w:szCs w:val="32"/>
        </w:rPr>
        <w:t>心2024年政府信息公开工作年度报告。内容包括总体情况、主动公开政府信息情况、收到和处理政府信息公开申请情况、政府信息公开行政复议及行政诉讼情况、存在的主要问题及改进情况、其他需要报告的事项等六个部分。本年度报告中所列数据的统计期限自2024年1月1日起至2024年12月31日止。如对本报告有疑问，可与枣庄市城乡规划事业发展中心高新分中心联系（地址：薛城区光明西路1699号高新区管委会3楼，邮政编码：277800；电话：0632-7587169；电子邮箱：zzgxqghfj＠126.com）</w:t>
      </w:r>
      <w:r>
        <w:rPr>
          <w:rFonts w:hint="eastAsia" w:ascii="国标仿宋-GB/T 2312" w:hAnsi="国标仿宋-GB/T 2312" w:eastAsia="国标仿宋-GB/T 2312" w:cs="国标仿宋-GB/T 2312"/>
          <w:i w:val="0"/>
          <w:iCs w:val="0"/>
          <w:caps w:val="0"/>
          <w:color w:val="000000"/>
          <w:spacing w:val="0"/>
          <w:sz w:val="32"/>
          <w:szCs w:val="32"/>
        </w:rPr>
        <w:t>   </w:t>
      </w:r>
    </w:p>
    <w:p w14:paraId="760A6888">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74" w:afterAutospacing="0" w:line="560" w:lineRule="exact"/>
        <w:ind w:left="0" w:firstLine="634"/>
        <w:textAlignment w:val="auto"/>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一、总体情况</w:t>
      </w:r>
    </w:p>
    <w:p w14:paraId="5056F213">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74" w:afterAutospacing="0" w:line="560" w:lineRule="exact"/>
        <w:ind w:left="0" w:firstLine="634"/>
        <w:textAlignment w:val="auto"/>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2024年，枣庄市城乡规划事业发展中心高新分中心坚持以习近平新时代中国特色社会主义思想为指导，全面贯彻落实《条例》等国家、省、市和高新区管委会关于全面深化政务公开的工作要求，坚持以人民为中心，不断拓展公开的广度和深度，坚持政务公开常态化，加大政务公开力度，增强政务公开实效。加强组织领导，健全工作机制，进一步提高政务公开信息上传的质量，确保中心网站运行安全和信息安全。政府信息公开工作的积极性、主动性不断提高，政府工作透明度进一步增强。本年度报告中所列数据的统计期限自2024年1月1日起至2024年12月31日止。 </w:t>
      </w:r>
    </w:p>
    <w:p w14:paraId="0A9CB996">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74" w:afterAutospacing="0" w:line="560" w:lineRule="exact"/>
        <w:textAlignment w:val="auto"/>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   （一）主动公开政府信息的情况</w:t>
      </w:r>
    </w:p>
    <w:p w14:paraId="23A636EA">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80" w:afterAutospacing="0" w:line="560" w:lineRule="exact"/>
        <w:textAlignment w:val="auto"/>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   1、主动公开政府信息数</w:t>
      </w:r>
    </w:p>
    <w:p w14:paraId="2C019657">
      <w:pPr>
        <w:pStyle w:val="2"/>
        <w:keepNext w:val="0"/>
        <w:keepLines w:val="0"/>
        <w:widowControl/>
        <w:suppressLineNumbers w:val="0"/>
        <w:spacing w:before="280" w:beforeAutospacing="0" w:after="274" w:afterAutospacing="0" w:line="317" w:lineRule="atLeast"/>
        <w:ind w:left="0" w:firstLine="634"/>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drawing>
          <wp:inline distT="0" distB="0" distL="114300" distR="114300">
            <wp:extent cx="3446145" cy="2153285"/>
            <wp:effectExtent l="5080" t="4445" r="15875"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0E9A097">
      <w:pPr>
        <w:pStyle w:val="2"/>
        <w:keepNext w:val="0"/>
        <w:keepLines w:val="0"/>
        <w:widowControl/>
        <w:suppressLineNumbers w:val="0"/>
        <w:spacing w:before="280" w:beforeAutospacing="0" w:after="274" w:afterAutospacing="0" w:line="619" w:lineRule="atLeast"/>
        <w:rPr>
          <w:rFonts w:hint="eastAsia" w:ascii="国标仿宋-GB/T 2312" w:hAnsi="国标仿宋-GB/T 2312" w:eastAsia="国标仿宋-GB/T 2312" w:cs="国标仿宋-GB/T 2312"/>
          <w:i w:val="0"/>
          <w:iCs w:val="0"/>
          <w:caps w:val="0"/>
          <w:color w:val="000000"/>
          <w:spacing w:val="0"/>
          <w:sz w:val="32"/>
          <w:szCs w:val="32"/>
          <w:lang w:eastAsia="zh-CN"/>
        </w:rPr>
      </w:pPr>
      <w:r>
        <w:rPr>
          <w:rFonts w:hint="eastAsia" w:ascii="国标仿宋-GB/T 2312" w:hAnsi="国标仿宋-GB/T 2312" w:eastAsia="国标仿宋-GB/T 2312" w:cs="国标仿宋-GB/T 2312"/>
          <w:i w:val="0"/>
          <w:iCs w:val="0"/>
          <w:caps w:val="0"/>
          <w:color w:val="000000"/>
          <w:spacing w:val="0"/>
          <w:sz w:val="32"/>
          <w:szCs w:val="32"/>
          <w:lang w:eastAsia="zh-CN"/>
        </w:rPr>
        <w:drawing>
          <wp:inline distT="0" distB="0" distL="114300" distR="114300">
            <wp:extent cx="5266690" cy="4520565"/>
            <wp:effectExtent l="0" t="0" r="10160" b="13335"/>
            <wp:docPr id="2" name="图片 6" descr="/home/user/桌面/微信图片_20250121163232.jpg微信图片_2025012116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home/user/桌面/微信图片_20250121163232.jpg微信图片_20250121163232"/>
                    <pic:cNvPicPr>
                      <a:picLocks noChangeAspect="1"/>
                    </pic:cNvPicPr>
                  </pic:nvPicPr>
                  <pic:blipFill>
                    <a:blip r:embed="rId5"/>
                    <a:srcRect l="5049" r="5049"/>
                    <a:stretch>
                      <a:fillRect/>
                    </a:stretch>
                  </pic:blipFill>
                  <pic:spPr>
                    <a:xfrm>
                      <a:off x="0" y="0"/>
                      <a:ext cx="5266690" cy="4520565"/>
                    </a:xfrm>
                    <a:prstGeom prst="rect">
                      <a:avLst/>
                    </a:prstGeom>
                    <a:noFill/>
                    <a:ln>
                      <a:noFill/>
                    </a:ln>
                  </pic:spPr>
                </pic:pic>
              </a:graphicData>
            </a:graphic>
          </wp:inline>
        </w:drawing>
      </w:r>
    </w:p>
    <w:p w14:paraId="652BBBDC">
      <w:pPr>
        <w:pStyle w:val="2"/>
        <w:keepNext w:val="0"/>
        <w:keepLines w:val="0"/>
        <w:widowControl/>
        <w:suppressLineNumbers w:val="0"/>
        <w:spacing w:before="280" w:beforeAutospacing="0" w:after="274" w:afterAutospacing="0" w:line="619" w:lineRule="atLeast"/>
        <w:ind w:left="0" w:firstLine="634"/>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2024年枣庄市城乡规划事业发展中心高新分中心主动公开政府信息</w:t>
      </w:r>
      <w:r>
        <w:rPr>
          <w:rFonts w:hint="eastAsia" w:ascii="国标仿宋-GB/T 2312" w:hAnsi="国标仿宋-GB/T 2312" w:eastAsia="国标仿宋-GB/T 2312" w:cs="国标仿宋-GB/T 2312"/>
          <w:i w:val="0"/>
          <w:iCs w:val="0"/>
          <w:caps w:val="0"/>
          <w:color w:val="000000"/>
          <w:spacing w:val="0"/>
          <w:sz w:val="32"/>
          <w:szCs w:val="32"/>
          <w:lang w:val="en-US" w:eastAsia="zh-CN"/>
        </w:rPr>
        <w:t>23</w:t>
      </w:r>
      <w:r>
        <w:rPr>
          <w:rFonts w:hint="eastAsia" w:ascii="国标仿宋-GB/T 2312" w:hAnsi="国标仿宋-GB/T 2312" w:eastAsia="国标仿宋-GB/T 2312" w:cs="国标仿宋-GB/T 2312"/>
          <w:i w:val="0"/>
          <w:iCs w:val="0"/>
          <w:caps w:val="0"/>
          <w:color w:val="000000"/>
          <w:spacing w:val="0"/>
          <w:sz w:val="32"/>
          <w:szCs w:val="32"/>
        </w:rPr>
        <w:t>条</w:t>
      </w:r>
      <w:r>
        <w:rPr>
          <w:rFonts w:hint="eastAsia" w:ascii="国标仿宋-GB/T 2312" w:hAnsi="国标仿宋-GB/T 2312" w:eastAsia="国标仿宋-GB/T 2312" w:cs="国标仿宋-GB/T 2312"/>
          <w:i w:val="0"/>
          <w:iCs w:val="0"/>
          <w:caps w:val="0"/>
          <w:color w:val="00000A"/>
          <w:spacing w:val="0"/>
          <w:sz w:val="32"/>
          <w:szCs w:val="32"/>
        </w:rPr>
        <w:t>。</w:t>
      </w:r>
    </w:p>
    <w:p w14:paraId="0A7FD514">
      <w:pPr>
        <w:pStyle w:val="2"/>
        <w:keepNext w:val="0"/>
        <w:keepLines w:val="0"/>
        <w:widowControl/>
        <w:suppressLineNumbers w:val="0"/>
        <w:spacing w:before="274" w:beforeAutospacing="0" w:after="274" w:afterAutospacing="0" w:line="619" w:lineRule="atLeast"/>
        <w:ind w:left="0" w:firstLine="42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2、通过不同渠道和方式公开政府信息的情况</w:t>
      </w:r>
    </w:p>
    <w:p w14:paraId="26B2DF2E">
      <w:pPr>
        <w:pStyle w:val="2"/>
        <w:keepNext w:val="0"/>
        <w:keepLines w:val="0"/>
        <w:widowControl/>
        <w:suppressLineNumbers w:val="0"/>
        <w:spacing w:before="280" w:beforeAutospacing="0" w:after="274" w:afterAutospacing="0" w:line="619" w:lineRule="atLeast"/>
        <w:ind w:left="0" w:firstLine="634"/>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2024年枣庄市城乡规划事业发展中心高新分中心通过高新区政府门户网站公开政府信息</w:t>
      </w:r>
      <w:r>
        <w:rPr>
          <w:rFonts w:hint="eastAsia" w:ascii="国标仿宋-GB/T 2312" w:hAnsi="国标仿宋-GB/T 2312" w:eastAsia="国标仿宋-GB/T 2312" w:cs="国标仿宋-GB/T 2312"/>
          <w:i w:val="0"/>
          <w:iCs w:val="0"/>
          <w:caps w:val="0"/>
          <w:color w:val="000000"/>
          <w:spacing w:val="0"/>
          <w:sz w:val="32"/>
          <w:szCs w:val="32"/>
          <w:lang w:val="en-US" w:eastAsia="zh-CN"/>
        </w:rPr>
        <w:t>23</w:t>
      </w:r>
      <w:r>
        <w:rPr>
          <w:rFonts w:hint="eastAsia" w:ascii="国标仿宋-GB/T 2312" w:hAnsi="国标仿宋-GB/T 2312" w:eastAsia="国标仿宋-GB/T 2312" w:cs="国标仿宋-GB/T 2312"/>
          <w:i w:val="0"/>
          <w:iCs w:val="0"/>
          <w:caps w:val="0"/>
          <w:color w:val="000000"/>
          <w:spacing w:val="0"/>
          <w:sz w:val="32"/>
          <w:szCs w:val="32"/>
        </w:rPr>
        <w:t>条，</w:t>
      </w:r>
      <w:r>
        <w:rPr>
          <w:rFonts w:hint="eastAsia" w:ascii="国标仿宋-GB/T 2312" w:hAnsi="国标仿宋-GB/T 2312" w:eastAsia="国标仿宋-GB/T 2312" w:cs="国标仿宋-GB/T 2312"/>
          <w:i w:val="0"/>
          <w:iCs w:val="0"/>
          <w:caps w:val="0"/>
          <w:color w:val="000000"/>
          <w:spacing w:val="0"/>
          <w:sz w:val="32"/>
          <w:szCs w:val="32"/>
          <w:lang w:eastAsia="zh-CN"/>
        </w:rPr>
        <w:t>其中</w:t>
      </w:r>
      <w:r>
        <w:rPr>
          <w:rFonts w:hint="eastAsia" w:ascii="国标仿宋-GB/T 2312" w:hAnsi="国标仿宋-GB/T 2312" w:eastAsia="国标仿宋-GB/T 2312" w:cs="国标仿宋-GB/T 2312"/>
          <w:i w:val="0"/>
          <w:iCs w:val="0"/>
          <w:caps w:val="0"/>
          <w:color w:val="000000"/>
          <w:spacing w:val="0"/>
          <w:sz w:val="32"/>
          <w:szCs w:val="32"/>
        </w:rPr>
        <w:t>部门办公会议</w:t>
      </w:r>
      <w:r>
        <w:rPr>
          <w:rFonts w:hint="eastAsia" w:ascii="国标仿宋-GB/T 2312" w:hAnsi="国标仿宋-GB/T 2312" w:eastAsia="国标仿宋-GB/T 2312" w:cs="国标仿宋-GB/T 2312"/>
          <w:i w:val="0"/>
          <w:iCs w:val="0"/>
          <w:caps w:val="0"/>
          <w:color w:val="000000"/>
          <w:spacing w:val="0"/>
          <w:sz w:val="32"/>
          <w:szCs w:val="32"/>
          <w:lang w:eastAsia="zh-CN"/>
        </w:rPr>
        <w:t>及解读</w:t>
      </w:r>
      <w:r>
        <w:rPr>
          <w:rFonts w:hint="eastAsia" w:ascii="国标仿宋-GB/T 2312" w:hAnsi="国标仿宋-GB/T 2312" w:eastAsia="国标仿宋-GB/T 2312" w:cs="国标仿宋-GB/T 2312"/>
          <w:i w:val="0"/>
          <w:iCs w:val="0"/>
          <w:caps w:val="0"/>
          <w:color w:val="000000"/>
          <w:spacing w:val="0"/>
          <w:sz w:val="32"/>
          <w:szCs w:val="32"/>
          <w:lang w:val="en-US" w:eastAsia="zh-CN"/>
        </w:rPr>
        <w:t>8条</w:t>
      </w:r>
      <w:r>
        <w:rPr>
          <w:rFonts w:hint="eastAsia" w:ascii="国标仿宋-GB/T 2312" w:hAnsi="国标仿宋-GB/T 2312" w:eastAsia="国标仿宋-GB/T 2312" w:cs="国标仿宋-GB/T 2312"/>
          <w:i w:val="0"/>
          <w:iCs w:val="0"/>
          <w:caps w:val="0"/>
          <w:color w:val="000000"/>
          <w:spacing w:val="0"/>
          <w:sz w:val="32"/>
          <w:szCs w:val="32"/>
        </w:rPr>
        <w:t>、</w:t>
      </w:r>
      <w:r>
        <w:rPr>
          <w:rFonts w:hint="eastAsia" w:ascii="国标仿宋-GB/T 2312" w:hAnsi="国标仿宋-GB/T 2312" w:eastAsia="国标仿宋-GB/T 2312" w:cs="国标仿宋-GB/T 2312"/>
          <w:i w:val="0"/>
          <w:iCs w:val="0"/>
          <w:caps w:val="0"/>
          <w:color w:val="000000"/>
          <w:spacing w:val="0"/>
          <w:sz w:val="32"/>
          <w:szCs w:val="32"/>
          <w:lang w:eastAsia="zh-CN"/>
        </w:rPr>
        <w:t>政务公开工作相关</w:t>
      </w:r>
      <w:r>
        <w:rPr>
          <w:rFonts w:hint="eastAsia" w:ascii="国标仿宋-GB/T 2312" w:hAnsi="国标仿宋-GB/T 2312" w:eastAsia="国标仿宋-GB/T 2312" w:cs="国标仿宋-GB/T 2312"/>
          <w:i w:val="0"/>
          <w:iCs w:val="0"/>
          <w:caps w:val="0"/>
          <w:color w:val="000000"/>
          <w:spacing w:val="0"/>
          <w:sz w:val="32"/>
          <w:szCs w:val="32"/>
          <w:lang w:val="en-US" w:eastAsia="zh-CN"/>
        </w:rPr>
        <w:t>信息9条，</w:t>
      </w:r>
      <w:r>
        <w:rPr>
          <w:rFonts w:hint="eastAsia" w:ascii="国标仿宋-GB/T 2312" w:hAnsi="国标仿宋-GB/T 2312" w:eastAsia="国标仿宋-GB/T 2312" w:cs="国标仿宋-GB/T 2312"/>
          <w:i w:val="0"/>
          <w:iCs w:val="0"/>
          <w:caps w:val="0"/>
          <w:color w:val="000000"/>
          <w:spacing w:val="0"/>
          <w:sz w:val="32"/>
          <w:szCs w:val="32"/>
        </w:rPr>
        <w:t>民生实事落实</w:t>
      </w:r>
      <w:r>
        <w:rPr>
          <w:rFonts w:hint="eastAsia" w:ascii="国标仿宋-GB/T 2312" w:hAnsi="国标仿宋-GB/T 2312" w:eastAsia="国标仿宋-GB/T 2312" w:cs="国标仿宋-GB/T 2312"/>
          <w:i w:val="0"/>
          <w:iCs w:val="0"/>
          <w:caps w:val="0"/>
          <w:color w:val="000000"/>
          <w:spacing w:val="0"/>
          <w:sz w:val="32"/>
          <w:szCs w:val="32"/>
          <w:lang w:eastAsia="zh-CN"/>
        </w:rPr>
        <w:t>、市政府报告落实信息</w:t>
      </w:r>
      <w:r>
        <w:rPr>
          <w:rFonts w:hint="eastAsia" w:ascii="国标仿宋-GB/T 2312" w:hAnsi="国标仿宋-GB/T 2312" w:eastAsia="国标仿宋-GB/T 2312" w:cs="国标仿宋-GB/T 2312"/>
          <w:i w:val="0"/>
          <w:iCs w:val="0"/>
          <w:caps w:val="0"/>
          <w:color w:val="000000"/>
          <w:spacing w:val="0"/>
          <w:sz w:val="32"/>
          <w:szCs w:val="32"/>
          <w:lang w:val="en-US" w:eastAsia="zh-CN"/>
        </w:rPr>
        <w:t>3条，部门主动公开基本目录1条，年度重点工作任务1条，区域规划及相关政策1条</w:t>
      </w:r>
      <w:r>
        <w:rPr>
          <w:rFonts w:hint="eastAsia" w:ascii="国标仿宋-GB/T 2312" w:hAnsi="国标仿宋-GB/T 2312" w:eastAsia="国标仿宋-GB/T 2312" w:cs="国标仿宋-GB/T 2312"/>
          <w:i w:val="0"/>
          <w:iCs w:val="0"/>
          <w:caps w:val="0"/>
          <w:color w:val="000000"/>
          <w:spacing w:val="0"/>
          <w:sz w:val="32"/>
          <w:szCs w:val="32"/>
        </w:rPr>
        <w:t>。</w:t>
      </w:r>
    </w:p>
    <w:p w14:paraId="61CF6CBE">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（二）依申请公开情况</w:t>
      </w:r>
    </w:p>
    <w:p w14:paraId="45D287CB">
      <w:pPr>
        <w:pStyle w:val="2"/>
        <w:keepNext w:val="0"/>
        <w:keepLines w:val="0"/>
        <w:widowControl/>
        <w:suppressLineNumbers w:val="0"/>
        <w:spacing w:line="315"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1、收到和处理政府信息公开申请情况</w:t>
      </w:r>
    </w:p>
    <w:p w14:paraId="5264AB25">
      <w:pPr>
        <w:pStyle w:val="2"/>
        <w:keepNext w:val="0"/>
        <w:keepLines w:val="0"/>
        <w:widowControl/>
        <w:suppressLineNumbers w:val="0"/>
        <w:spacing w:line="315" w:lineRule="atLeast"/>
        <w:ind w:left="0" w:firstLine="420"/>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i w:val="0"/>
          <w:iCs w:val="0"/>
          <w:caps w:val="0"/>
          <w:color w:val="000000"/>
          <w:spacing w:val="0"/>
          <w:sz w:val="32"/>
          <w:szCs w:val="32"/>
        </w:rPr>
        <w:t>枣庄市城乡规划事业发展中心高新分中心认真执行《中华人民共和国政府信息公开条例》</w:t>
      </w:r>
      <w:r>
        <w:rPr>
          <w:rFonts w:hint="eastAsia" w:ascii="国标仿宋-GB/T 2312" w:hAnsi="国标仿宋-GB/T 2312" w:eastAsia="国标仿宋-GB/T 2312" w:cs="国标仿宋-GB/T 2312"/>
          <w:i w:val="0"/>
          <w:iCs w:val="0"/>
          <w:caps w:val="0"/>
          <w:color w:val="000000"/>
          <w:spacing w:val="0"/>
          <w:sz w:val="32"/>
          <w:szCs w:val="32"/>
          <w:lang w:eastAsia="zh-CN"/>
        </w:rPr>
        <w:t>，</w:t>
      </w:r>
      <w:r>
        <w:rPr>
          <w:rFonts w:hint="eastAsia" w:ascii="国标仿宋-GB/T 2312" w:hAnsi="国标仿宋-GB/T 2312" w:eastAsia="国标仿宋-GB/T 2312" w:cs="国标仿宋-GB/T 2312"/>
          <w:i w:val="0"/>
          <w:iCs w:val="0"/>
          <w:caps w:val="0"/>
          <w:color w:val="000000"/>
          <w:spacing w:val="0"/>
          <w:sz w:val="32"/>
          <w:szCs w:val="32"/>
          <w:lang w:val="en-US" w:eastAsia="zh-CN"/>
        </w:rPr>
        <w:t>2024年</w:t>
      </w:r>
      <w:r>
        <w:rPr>
          <w:rFonts w:hint="eastAsia" w:ascii="国标仿宋-GB/T 2312" w:hAnsi="国标仿宋-GB/T 2312" w:eastAsia="国标仿宋-GB/T 2312" w:cs="国标仿宋-GB/T 2312"/>
          <w:i w:val="0"/>
          <w:iCs w:val="0"/>
          <w:caps w:val="0"/>
          <w:color w:val="000000"/>
          <w:spacing w:val="0"/>
          <w:sz w:val="32"/>
          <w:szCs w:val="32"/>
        </w:rPr>
        <w:t>处理依申请公开0件。接收申请数量较2023年减少</w:t>
      </w:r>
      <w:r>
        <w:rPr>
          <w:rFonts w:hint="eastAsia" w:ascii="国标仿宋-GB/T 2312" w:hAnsi="国标仿宋-GB/T 2312" w:eastAsia="国标仿宋-GB/T 2312" w:cs="国标仿宋-GB/T 2312"/>
          <w:i w:val="0"/>
          <w:iCs w:val="0"/>
          <w:caps w:val="0"/>
          <w:color w:val="000000"/>
          <w:spacing w:val="0"/>
          <w:sz w:val="32"/>
          <w:szCs w:val="32"/>
          <w:lang w:val="en-US" w:eastAsia="zh-CN"/>
        </w:rPr>
        <w:t>0</w:t>
      </w:r>
      <w:r>
        <w:rPr>
          <w:rFonts w:hint="eastAsia" w:ascii="国标仿宋-GB/T 2312" w:hAnsi="国标仿宋-GB/T 2312" w:eastAsia="国标仿宋-GB/T 2312" w:cs="国标仿宋-GB/T 2312"/>
          <w:i w:val="0"/>
          <w:iCs w:val="0"/>
          <w:caps w:val="0"/>
          <w:color w:val="000000"/>
          <w:spacing w:val="0"/>
          <w:sz w:val="32"/>
          <w:szCs w:val="32"/>
        </w:rPr>
        <w:t>件。</w:t>
      </w:r>
      <w:r>
        <w:rPr>
          <w:rFonts w:hint="eastAsia" w:ascii="国标仿宋-GB/T 2312" w:hAnsi="国标仿宋-GB/T 2312" w:eastAsia="国标仿宋-GB/T 2312" w:cs="国标仿宋-GB/T 2312"/>
          <w:i w:val="0"/>
          <w:iCs w:val="0"/>
          <w:caps w:val="0"/>
          <w:color w:val="000000"/>
          <w:spacing w:val="0"/>
          <w:sz w:val="32"/>
          <w:szCs w:val="32"/>
          <w:lang w:eastAsia="zh-CN"/>
        </w:rPr>
        <w:t>我中心通过明确依申请公开的范围、强化答复质量等手段，完善依申请公开制度；严格遵守信息安全法律法规，加强信息安全保护，强化技术支撑与安全保障。</w:t>
      </w:r>
      <w:r>
        <w:rPr>
          <w:rFonts w:hint="eastAsia" w:ascii="国标仿宋-GB/T 2312" w:hAnsi="国标仿宋-GB/T 2312" w:eastAsia="国标仿宋-GB/T 2312" w:cs="国标仿宋-GB/T 2312"/>
          <w:i w:val="0"/>
          <w:iCs w:val="0"/>
          <w:caps w:val="0"/>
          <w:color w:val="000000"/>
          <w:spacing w:val="0"/>
          <w:sz w:val="32"/>
          <w:szCs w:val="32"/>
          <w:lang w:val="en-US" w:eastAsia="zh-CN"/>
        </w:rPr>
        <w:t xml:space="preserve">      </w:t>
      </w:r>
    </w:p>
    <w:p w14:paraId="221CFA82">
      <w:pPr>
        <w:pStyle w:val="2"/>
        <w:keepNext w:val="0"/>
        <w:keepLines w:val="0"/>
        <w:widowControl/>
        <w:suppressLineNumbers w:val="0"/>
        <w:spacing w:line="315"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3B3F88B9">
      <w:pPr>
        <w:pStyle w:val="2"/>
        <w:keepNext w:val="0"/>
        <w:keepLines w:val="0"/>
        <w:widowControl/>
        <w:suppressLineNumbers w:val="0"/>
        <w:spacing w:line="315"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2、政府信息公开行政复议、行政诉讼情况</w:t>
      </w:r>
    </w:p>
    <w:p w14:paraId="512046F2">
      <w:pPr>
        <w:pStyle w:val="2"/>
        <w:keepNext w:val="0"/>
        <w:keepLines w:val="0"/>
        <w:widowControl/>
        <w:suppressLineNumbers w:val="0"/>
        <w:spacing w:line="315"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2024年，因政府信息公开被申请行政复议0件，因公民、法人和其他组织认为行政机关政府信息公开工作具体行政行为侵犯其合法权益，提起行政诉讼0件。</w:t>
      </w:r>
    </w:p>
    <w:p w14:paraId="3DCA7111">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（三）政府信息管理情况</w:t>
      </w:r>
    </w:p>
    <w:p w14:paraId="24D77CF3">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我中心指定专人负责政府信息公开工作，及时对接管委会各部门，按照上级文件要求，做好政务信息管理及政府信息公开平台建设工作。及时开展自查自纠，切实抓好政务公开网站个人信息安全、错敏词排查等工作，提高政务公开信息质量，确保网站运行安全和信息安全。 </w:t>
      </w:r>
    </w:p>
    <w:p w14:paraId="797B1030">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（四）政府信息平台建设情况</w:t>
      </w:r>
    </w:p>
    <w:p w14:paraId="77629328">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按照高新区管委会政府信息公开工作主管部门统一部署，枣庄市城乡规划事业发展中心高新分中心规范设置政府信息公开专栏，加强政府信息公开年报、法定主动公开栏目内容等政府信息资源的梳理、归集、发布；及时更新机构职能栏目基本信息；同时优化栏目页面设置，运用数据统计图、反向关联等方式展示相关内容。</w:t>
      </w:r>
    </w:p>
    <w:p w14:paraId="4A28AEE0">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（五）监督保障情况</w:t>
      </w:r>
    </w:p>
    <w:p w14:paraId="595ADA48">
      <w:pPr>
        <w:pStyle w:val="2"/>
        <w:keepNext w:val="0"/>
        <w:keepLines w:val="0"/>
        <w:widowControl/>
        <w:suppressLineNumbers w:val="0"/>
        <w:spacing w:before="274" w:beforeAutospacing="0" w:after="274" w:afterAutospacing="0" w:line="619" w:lineRule="atLeast"/>
        <w:ind w:left="0" w:firstLine="648"/>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参加政府信息公开培训会</w:t>
      </w:r>
      <w:r>
        <w:rPr>
          <w:rFonts w:hint="eastAsia" w:ascii="国标仿宋-GB/T 2312" w:hAnsi="国标仿宋-GB/T 2312" w:eastAsia="国标仿宋-GB/T 2312" w:cs="国标仿宋-GB/T 2312"/>
          <w:i w:val="0"/>
          <w:iCs w:val="0"/>
          <w:caps w:val="0"/>
          <w:color w:val="000000"/>
          <w:spacing w:val="0"/>
          <w:sz w:val="32"/>
          <w:szCs w:val="32"/>
          <w:lang w:eastAsia="zh-CN"/>
        </w:rPr>
        <w:t>等</w:t>
      </w:r>
      <w:r>
        <w:rPr>
          <w:rFonts w:hint="eastAsia" w:ascii="国标仿宋-GB/T 2312" w:hAnsi="国标仿宋-GB/T 2312" w:eastAsia="国标仿宋-GB/T 2312" w:cs="国标仿宋-GB/T 2312"/>
          <w:i w:val="0"/>
          <w:iCs w:val="0"/>
          <w:caps w:val="0"/>
          <w:color w:val="000000"/>
          <w:spacing w:val="0"/>
          <w:sz w:val="32"/>
          <w:szCs w:val="32"/>
        </w:rPr>
        <w:t>，进一步提升了工作人员的相关业务能力和水平；2024年枣庄市城乡规划事业发展中心高新分中心举办政务公开工作学习培训会1次。枣庄市城乡规划事业发展中心高新分中心认真对照标准，保质保量完成任务，不仅促进了本中心政府信息公开工作规范有序开展，同时也为下一步工作指明了方向。</w:t>
      </w:r>
    </w:p>
    <w:p w14:paraId="31734840">
      <w:pPr>
        <w:pStyle w:val="2"/>
        <w:keepNext w:val="0"/>
        <w:keepLines w:val="0"/>
        <w:widowControl/>
        <w:suppressLineNumbers w:val="0"/>
        <w:spacing w:before="280" w:beforeAutospacing="0" w:after="0" w:afterAutospacing="0" w:line="320" w:lineRule="atLeast"/>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    二、主动公开政府信息情况</w:t>
      </w:r>
    </w:p>
    <w:tbl>
      <w:tblPr>
        <w:tblStyle w:val="3"/>
        <w:tblW w:w="883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1852"/>
        <w:gridCol w:w="1989"/>
        <w:gridCol w:w="1989"/>
        <w:gridCol w:w="3005"/>
      </w:tblGrid>
      <w:tr w14:paraId="7596C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45" w:hRule="atLeast"/>
        </w:trPr>
        <w:tc>
          <w:tcPr>
            <w:tcW w:w="8350" w:type="dxa"/>
            <w:gridSpan w:val="4"/>
            <w:tcBorders>
              <w:top w:val="single" w:color="00000A" w:sz="8" w:space="0"/>
              <w:left w:val="single" w:color="00000A" w:sz="8" w:space="0"/>
              <w:bottom w:val="single" w:color="00000A" w:sz="8" w:space="0"/>
              <w:right w:val="single" w:color="000001" w:sz="8" w:space="0"/>
            </w:tcBorders>
            <w:shd w:val="clear" w:color="auto" w:fill="C6D9F1"/>
            <w:noWrap w:val="0"/>
            <w:tcMar>
              <w:top w:w="75" w:type="dxa"/>
              <w:left w:w="105" w:type="dxa"/>
              <w:right w:w="105" w:type="dxa"/>
            </w:tcMar>
            <w:vAlign w:val="center"/>
          </w:tcPr>
          <w:p w14:paraId="79F583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第二十条第（一）项</w:t>
            </w:r>
          </w:p>
        </w:tc>
      </w:tr>
      <w:tr w14:paraId="00F92D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77610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信息内容</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1409C8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本年制发件数</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5799C3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本年废止件数</w:t>
            </w:r>
          </w:p>
        </w:tc>
        <w:tc>
          <w:tcPr>
            <w:tcW w:w="1865"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0BAFE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现行有效件数</w:t>
            </w:r>
          </w:p>
        </w:tc>
      </w:tr>
      <w:tr w14:paraId="42F27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521D63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规章</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35A53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0339E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1865"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197B2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1BEC9E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2A426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行政规范性文件</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17A8B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1880"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766A0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1865" w:type="dxa"/>
            <w:tcBorders>
              <w:top w:val="outset" w:color="auto" w:sz="6" w:space="0"/>
              <w:left w:val="outset" w:color="auto" w:sz="6" w:space="0"/>
              <w:bottom w:val="single" w:color="00000A" w:sz="8" w:space="0"/>
              <w:right w:val="single" w:color="00000A" w:sz="8" w:space="0"/>
            </w:tcBorders>
            <w:shd w:val="clear" w:color="auto" w:fill="FFFFFF"/>
            <w:noWrap w:val="0"/>
            <w:tcMar>
              <w:top w:w="75" w:type="dxa"/>
              <w:right w:w="105" w:type="dxa"/>
            </w:tcMar>
            <w:vAlign w:val="center"/>
          </w:tcPr>
          <w:p w14:paraId="2A6F46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797FF9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350" w:type="dxa"/>
            <w:gridSpan w:val="4"/>
            <w:tcBorders>
              <w:top w:val="single" w:color="00000A" w:sz="8" w:space="0"/>
              <w:left w:val="single" w:color="00000A" w:sz="8" w:space="0"/>
              <w:bottom w:val="single" w:color="00000A" w:sz="8" w:space="0"/>
              <w:right w:val="single" w:color="000001" w:sz="8" w:space="0"/>
            </w:tcBorders>
            <w:shd w:val="clear" w:color="auto" w:fill="C6D9F1"/>
            <w:noWrap w:val="0"/>
            <w:tcMar>
              <w:top w:w="75" w:type="dxa"/>
              <w:left w:w="105" w:type="dxa"/>
              <w:right w:w="105" w:type="dxa"/>
            </w:tcMar>
            <w:vAlign w:val="center"/>
          </w:tcPr>
          <w:p w14:paraId="58E0B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第二十条第（五）项</w:t>
            </w:r>
          </w:p>
        </w:tc>
      </w:tr>
      <w:tr w14:paraId="7BC6E6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387501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信息内容</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709AF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本年处理决定数量</w:t>
            </w:r>
          </w:p>
        </w:tc>
      </w:tr>
      <w:tr w14:paraId="3F6046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7B645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行政许可</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63EE4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7A8D81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350" w:type="dxa"/>
            <w:gridSpan w:val="4"/>
            <w:tcBorders>
              <w:top w:val="single" w:color="00000A" w:sz="8" w:space="0"/>
              <w:left w:val="single" w:color="00000A" w:sz="8" w:space="0"/>
              <w:bottom w:val="single" w:color="00000A" w:sz="8" w:space="0"/>
              <w:right w:val="single" w:color="000001" w:sz="8" w:space="0"/>
            </w:tcBorders>
            <w:shd w:val="clear" w:color="auto" w:fill="C6D9F1"/>
            <w:noWrap w:val="0"/>
            <w:tcMar>
              <w:top w:w="75" w:type="dxa"/>
              <w:left w:w="105" w:type="dxa"/>
              <w:right w:w="105" w:type="dxa"/>
            </w:tcMar>
            <w:vAlign w:val="center"/>
          </w:tcPr>
          <w:p w14:paraId="7ED371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第二十条第（六）项</w:t>
            </w:r>
          </w:p>
        </w:tc>
      </w:tr>
      <w:tr w14:paraId="5A9C3C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7854C3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信息内容</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6F2C4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本年处理决定数量</w:t>
            </w:r>
          </w:p>
        </w:tc>
      </w:tr>
      <w:tr w14:paraId="2DE45E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1F9EB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行政处罚</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2BAC31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4FEB0D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1FE590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行政强制</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7EDBA0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41ABC6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8350" w:type="dxa"/>
            <w:gridSpan w:val="4"/>
            <w:tcBorders>
              <w:top w:val="single" w:color="00000A" w:sz="8" w:space="0"/>
              <w:left w:val="single" w:color="00000A" w:sz="8" w:space="0"/>
              <w:bottom w:val="single" w:color="00000A" w:sz="8" w:space="0"/>
              <w:right w:val="single" w:color="000001" w:sz="8" w:space="0"/>
            </w:tcBorders>
            <w:shd w:val="clear" w:color="auto" w:fill="C6D9F1"/>
            <w:noWrap w:val="0"/>
            <w:tcMar>
              <w:top w:w="75" w:type="dxa"/>
              <w:left w:w="105" w:type="dxa"/>
              <w:right w:w="105" w:type="dxa"/>
            </w:tcMar>
            <w:vAlign w:val="center"/>
          </w:tcPr>
          <w:p w14:paraId="0DDCF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第二十条第（八）项</w:t>
            </w:r>
          </w:p>
        </w:tc>
      </w:tr>
      <w:tr w14:paraId="173AC3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60" w:hRule="atLeast"/>
        </w:trPr>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739294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信息内容</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2BB52C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本年收费金额（单位：万元）</w:t>
            </w:r>
          </w:p>
        </w:tc>
      </w:tr>
      <w:tr w14:paraId="5A83DE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c>
          <w:tcPr>
            <w:tcW w:w="1750" w:type="dxa"/>
            <w:tcBorders>
              <w:top w:val="outset" w:color="auto" w:sz="6" w:space="0"/>
              <w:left w:val="single" w:color="00000A" w:sz="8" w:space="0"/>
              <w:bottom w:val="single" w:color="00000A" w:sz="8" w:space="0"/>
              <w:right w:val="single" w:color="00000A" w:sz="8" w:space="0"/>
            </w:tcBorders>
            <w:shd w:val="clear" w:color="auto" w:fill="FFFFFF"/>
            <w:noWrap w:val="0"/>
            <w:tcMar>
              <w:top w:w="75" w:type="dxa"/>
              <w:left w:w="105" w:type="dxa"/>
              <w:right w:w="105" w:type="dxa"/>
            </w:tcMar>
            <w:vAlign w:val="center"/>
          </w:tcPr>
          <w:p w14:paraId="5EC986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行政事业性收费</w:t>
            </w:r>
          </w:p>
        </w:tc>
        <w:tc>
          <w:tcPr>
            <w:tcW w:w="6275" w:type="dxa"/>
            <w:gridSpan w:val="3"/>
            <w:tcBorders>
              <w:top w:val="single" w:color="00000A" w:sz="8" w:space="0"/>
              <w:left w:val="outset" w:color="auto" w:sz="6" w:space="0"/>
              <w:bottom w:val="single" w:color="00000A" w:sz="8" w:space="0"/>
              <w:right w:val="single" w:color="000001" w:sz="8" w:space="0"/>
            </w:tcBorders>
            <w:shd w:val="clear" w:color="auto" w:fill="FFFFFF"/>
            <w:noWrap w:val="0"/>
            <w:tcMar>
              <w:top w:w="75" w:type="dxa"/>
              <w:right w:w="105" w:type="dxa"/>
            </w:tcMar>
            <w:vAlign w:val="center"/>
          </w:tcPr>
          <w:p w14:paraId="3FD94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bl>
    <w:p w14:paraId="100829AF">
      <w:pPr>
        <w:pStyle w:val="2"/>
        <w:keepNext w:val="0"/>
        <w:keepLines w:val="0"/>
        <w:widowControl/>
        <w:suppressLineNumbers w:val="0"/>
        <w:spacing w:before="280" w:beforeAutospacing="0" w:after="0" w:afterAutospacing="0" w:line="320" w:lineRule="atLeast"/>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   三、收到和处理政府信息公开申请情况</w:t>
      </w:r>
    </w:p>
    <w:tbl>
      <w:tblPr>
        <w:tblStyle w:val="3"/>
        <w:tblW w:w="9454" w:type="dxa"/>
        <w:tblInd w:w="-1361" w:type="dxa"/>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Layout w:type="fixed"/>
        <w:tblCellMar>
          <w:top w:w="75" w:type="dxa"/>
          <w:left w:w="150" w:type="dxa"/>
          <w:bottom w:w="75" w:type="dxa"/>
          <w:right w:w="150" w:type="dxa"/>
        </w:tblCellMar>
      </w:tblPr>
      <w:tblGrid>
        <w:gridCol w:w="1322"/>
        <w:gridCol w:w="1241"/>
        <w:gridCol w:w="1473"/>
        <w:gridCol w:w="941"/>
        <w:gridCol w:w="600"/>
        <w:gridCol w:w="600"/>
        <w:gridCol w:w="859"/>
        <w:gridCol w:w="846"/>
        <w:gridCol w:w="613"/>
        <w:gridCol w:w="959"/>
      </w:tblGrid>
      <w:tr w14:paraId="34933343">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4036" w:type="dxa"/>
            <w:gridSpan w:val="3"/>
            <w:vMerge w:val="restart"/>
            <w:tcBorders>
              <w:top w:val="outset" w:color="auto"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529FA2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（本列数据的勾稽关系为：第一项加第二项之和，</w:t>
            </w:r>
          </w:p>
          <w:p w14:paraId="56551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等于第三项加第四项之和）</w:t>
            </w:r>
          </w:p>
        </w:tc>
        <w:tc>
          <w:tcPr>
            <w:tcW w:w="5418" w:type="dxa"/>
            <w:gridSpan w:val="7"/>
            <w:tcBorders>
              <w:top w:val="outset" w:color="auto"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38D37A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申请人情况</w:t>
            </w:r>
          </w:p>
        </w:tc>
      </w:tr>
      <w:tr w14:paraId="1FA79C2C">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4036" w:type="dxa"/>
            <w:gridSpan w:val="3"/>
            <w:vMerge w:val="continue"/>
            <w:tcBorders>
              <w:top w:val="outset" w:color="auto"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343B8230">
            <w:pPr>
              <w:rPr>
                <w:rFonts w:hint="eastAsia" w:ascii="国标仿宋-GB/T 2312" w:hAnsi="国标仿宋-GB/T 2312" w:eastAsia="国标仿宋-GB/T 2312" w:cs="国标仿宋-GB/T 2312"/>
                <w:sz w:val="24"/>
                <w:szCs w:val="24"/>
              </w:rPr>
            </w:pPr>
          </w:p>
        </w:tc>
        <w:tc>
          <w:tcPr>
            <w:tcW w:w="941" w:type="dxa"/>
            <w:vMerge w:val="restart"/>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6B73B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自然人</w:t>
            </w:r>
          </w:p>
        </w:tc>
        <w:tc>
          <w:tcPr>
            <w:tcW w:w="3518" w:type="dxa"/>
            <w:gridSpan w:val="5"/>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841D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法人或其他组织</w:t>
            </w:r>
          </w:p>
        </w:tc>
        <w:tc>
          <w:tcPr>
            <w:tcW w:w="959" w:type="dxa"/>
            <w:vMerge w:val="restart"/>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74CEE3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总计</w:t>
            </w:r>
          </w:p>
        </w:tc>
      </w:tr>
      <w:tr w14:paraId="039CBCEB">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4036" w:type="dxa"/>
            <w:gridSpan w:val="3"/>
            <w:vMerge w:val="continue"/>
            <w:tcBorders>
              <w:top w:val="outset" w:color="auto"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59FB8987">
            <w:pPr>
              <w:rPr>
                <w:rFonts w:hint="eastAsia" w:ascii="国标仿宋-GB/T 2312" w:hAnsi="国标仿宋-GB/T 2312" w:eastAsia="国标仿宋-GB/T 2312" w:cs="国标仿宋-GB/T 2312"/>
                <w:sz w:val="24"/>
                <w:szCs w:val="24"/>
              </w:rPr>
            </w:pPr>
          </w:p>
        </w:tc>
        <w:tc>
          <w:tcPr>
            <w:tcW w:w="9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D952F8A">
            <w:pPr>
              <w:rPr>
                <w:rFonts w:hint="eastAsia" w:ascii="国标仿宋-GB/T 2312" w:hAnsi="国标仿宋-GB/T 2312" w:eastAsia="国标仿宋-GB/T 2312" w:cs="国标仿宋-GB/T 2312"/>
                <w:sz w:val="24"/>
                <w:szCs w:val="24"/>
              </w:rPr>
            </w:pP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23A00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商业企业</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1CABE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科研机构</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D9818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社会公益组织</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9B334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法律服务机构</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61ABE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其他</w:t>
            </w:r>
          </w:p>
        </w:tc>
        <w:tc>
          <w:tcPr>
            <w:tcW w:w="959" w:type="dxa"/>
            <w:vMerge w:val="continue"/>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EE71FA9">
            <w:pPr>
              <w:rPr>
                <w:rFonts w:hint="eastAsia" w:ascii="国标仿宋-GB/T 2312" w:hAnsi="国标仿宋-GB/T 2312" w:eastAsia="国标仿宋-GB/T 2312" w:cs="国标仿宋-GB/T 2312"/>
                <w:sz w:val="24"/>
                <w:szCs w:val="24"/>
              </w:rPr>
            </w:pPr>
          </w:p>
        </w:tc>
      </w:tr>
      <w:tr w14:paraId="36B649AF">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rPr>
          <w:trHeight w:val="282" w:hRule="atLeast"/>
        </w:trPr>
        <w:tc>
          <w:tcPr>
            <w:tcW w:w="4036" w:type="dxa"/>
            <w:gridSpan w:val="3"/>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16B76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一、本年新收政府信息公开申请数量</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E1100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32191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7F518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584F1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D922D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4653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FC884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02276FC2">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4036" w:type="dxa"/>
            <w:gridSpan w:val="3"/>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7FAA8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二、上年结转政府信息公开申请数量</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C62D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9CFF4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FA2A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4E90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E7303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05ADF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71232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7546A173">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restart"/>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65C99E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三、本年度办理结果</w:t>
            </w:r>
          </w:p>
        </w:tc>
        <w:tc>
          <w:tcPr>
            <w:tcW w:w="2714" w:type="dxa"/>
            <w:gridSpan w:val="2"/>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8528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（一）予以公开</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EFAE9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3106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9484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F348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1565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9759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23F05F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6D333EBB">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3A03C31A">
            <w:pPr>
              <w:rPr>
                <w:rFonts w:hint="eastAsia" w:ascii="国标仿宋-GB/T 2312" w:hAnsi="国标仿宋-GB/T 2312" w:eastAsia="国标仿宋-GB/T 2312" w:cs="国标仿宋-GB/T 2312"/>
                <w:sz w:val="24"/>
                <w:szCs w:val="24"/>
              </w:rPr>
            </w:pPr>
          </w:p>
        </w:tc>
        <w:tc>
          <w:tcPr>
            <w:tcW w:w="2714" w:type="dxa"/>
            <w:gridSpan w:val="2"/>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8C85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（二）部分公开（区分处理的，只计这一情形，不计其他情形）</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6EF9D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A8BE2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3D199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995E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9AEC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6FFD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6FCDB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166E649D">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23FF9F66">
            <w:pPr>
              <w:rPr>
                <w:rFonts w:hint="eastAsia" w:ascii="国标仿宋-GB/T 2312" w:hAnsi="国标仿宋-GB/T 2312" w:eastAsia="国标仿宋-GB/T 2312" w:cs="国标仿宋-GB/T 2312"/>
                <w:sz w:val="24"/>
                <w:szCs w:val="24"/>
              </w:rPr>
            </w:pPr>
          </w:p>
        </w:tc>
        <w:tc>
          <w:tcPr>
            <w:tcW w:w="1241" w:type="dxa"/>
            <w:vMerge w:val="restart"/>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EB63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（三）不予公开</w:t>
            </w: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88672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1.属于国家秘密</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B71E7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A646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8B62A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791AC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B1397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699B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7941F4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169C3ABD">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735CC925">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56EAFDA">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DD5BE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2.其他法律行政法规禁止公开</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3C32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6EB5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61D48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87269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C25F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0173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EBD6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68C27D4F">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354EBCFA">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3D0A3FB">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4556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3.危及“三安全一稳定”</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22631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7B4C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05E8F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C6C8E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755A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D697B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7B8B3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4049A278">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7CA1B9F8">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C8E4014">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F8FC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4.保护第三方合法权益</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D68E9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5CB4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AC60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8815B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A2872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1FDF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6615D9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3C7DB72F">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63C1BE56">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284E374">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28AAA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5.属于三类内部事务信息</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BF70D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4042F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3229A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C502A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D2B89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55E3B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0D00C6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4FFF6C25">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5A278E09">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1B7D5B8">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4041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6.属于四类过程性信息</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E920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179C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DC01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FCE3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1B766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60D1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35625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2CA66710">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05E36AB9">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C9E813E">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8800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7.属于行政执法案卷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E3D3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9016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C5AD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9A76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D3553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F895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795B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238370C9">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45B7BC0A">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1A21506">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9169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8.属于行政查询事项</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96F9B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EAB5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E0959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5A8A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0CD44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ECFB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2CBE1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7A5FB633">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1C6A9A98">
            <w:pPr>
              <w:rPr>
                <w:rFonts w:hint="eastAsia" w:ascii="国标仿宋-GB/T 2312" w:hAnsi="国标仿宋-GB/T 2312" w:eastAsia="国标仿宋-GB/T 2312" w:cs="国标仿宋-GB/T 2312"/>
                <w:sz w:val="24"/>
                <w:szCs w:val="24"/>
              </w:rPr>
            </w:pPr>
          </w:p>
        </w:tc>
        <w:tc>
          <w:tcPr>
            <w:tcW w:w="1241" w:type="dxa"/>
            <w:vMerge w:val="restart"/>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74DB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（四）无法提供</w:t>
            </w: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ED5AD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1.本机关不掌握相关政府信息</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0A25A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3E065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2D294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6D49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901B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95652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32D39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5129D5BD">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72DE3E02">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F94B8C1">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C631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2.没有现成信息需要另行制作</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C5E6D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8336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9CB0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E38C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834FE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CB79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F421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42416345">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31AC0D96">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A58A32D">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02A70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3.补正后申请内容仍不明确</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45C85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4F8D9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3E72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6BE7B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90ABB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7A73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1C2504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07D60B57">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680944A1">
            <w:pPr>
              <w:rPr>
                <w:rFonts w:hint="eastAsia" w:ascii="国标仿宋-GB/T 2312" w:hAnsi="国标仿宋-GB/T 2312" w:eastAsia="国标仿宋-GB/T 2312" w:cs="国标仿宋-GB/T 2312"/>
                <w:sz w:val="24"/>
                <w:szCs w:val="24"/>
              </w:rPr>
            </w:pPr>
          </w:p>
        </w:tc>
        <w:tc>
          <w:tcPr>
            <w:tcW w:w="1241" w:type="dxa"/>
            <w:vMerge w:val="restart"/>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668E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（五）不予处理</w:t>
            </w: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CE7A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1.信访举报投诉类申请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9781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673D6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16BED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89464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7441E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17920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3414C2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15FDDAA2">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3F6DAA92">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3B6FAA3">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3185C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2.重复申请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C0F2D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ED3FE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C405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12FAC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5F06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01E58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10BDD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6AC77D6E">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1AFCA749">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7214C19">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7873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3.要求提供公开出版物</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B14D7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1DFF1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4BCA0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CEC19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29F9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134A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25C0F0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6FB436C7">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2C995754">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5C50C85">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C37E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4.无正当理由大量反复申请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5F7D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5761E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B942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8C22D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96A8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7B943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6F215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29604356">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64CE23A3">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E60EB69">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0A0F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5.要求行政机关确认或重新</w:t>
            </w:r>
          </w:p>
          <w:p w14:paraId="071C59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出具已获取信息</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25C4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5B92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9E2A9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2CDC9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D112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0EA8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64D680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76464685">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6205D823">
            <w:pPr>
              <w:rPr>
                <w:rFonts w:hint="eastAsia" w:ascii="国标仿宋-GB/T 2312" w:hAnsi="国标仿宋-GB/T 2312" w:eastAsia="国标仿宋-GB/T 2312" w:cs="国标仿宋-GB/T 2312"/>
                <w:sz w:val="24"/>
                <w:szCs w:val="24"/>
              </w:rPr>
            </w:pPr>
          </w:p>
        </w:tc>
        <w:tc>
          <w:tcPr>
            <w:tcW w:w="1241" w:type="dxa"/>
            <w:vMerge w:val="restart"/>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0274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（六）其他处理</w:t>
            </w: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6" w:type="dxa"/>
            </w:tcMar>
            <w:vAlign w:val="center"/>
          </w:tcPr>
          <w:p w14:paraId="2F793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1.申请人无正当理由逾期不补正、行政机关不再处理其政府信息公开申请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F674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77098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1375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B807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5343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E572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270C3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243473A9">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70B4F79D">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4D0DDA7">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6" w:type="dxa"/>
            </w:tcMar>
            <w:vAlign w:val="center"/>
          </w:tcPr>
          <w:p w14:paraId="069C77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2.申请人逾期未按收费通知要求缴纳费用、行政机关不再处理其政府信息公开申请</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F237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3999D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CAB7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390B4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5BE9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299CEE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46A0A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1C8CF27C">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1D9CCDB1">
            <w:pPr>
              <w:rPr>
                <w:rFonts w:hint="eastAsia" w:ascii="国标仿宋-GB/T 2312" w:hAnsi="国标仿宋-GB/T 2312" w:eastAsia="国标仿宋-GB/T 2312" w:cs="国标仿宋-GB/T 2312"/>
                <w:sz w:val="24"/>
                <w:szCs w:val="24"/>
              </w:rPr>
            </w:pPr>
          </w:p>
        </w:tc>
        <w:tc>
          <w:tcPr>
            <w:tcW w:w="1241" w:type="dxa"/>
            <w:vMerge w:val="continue"/>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525CF76">
            <w:pPr>
              <w:rPr>
                <w:rFonts w:hint="eastAsia" w:ascii="国标仿宋-GB/T 2312" w:hAnsi="国标仿宋-GB/T 2312" w:eastAsia="国标仿宋-GB/T 2312" w:cs="国标仿宋-GB/T 2312"/>
                <w:sz w:val="24"/>
                <w:szCs w:val="24"/>
              </w:rPr>
            </w:pPr>
          </w:p>
        </w:tc>
        <w:tc>
          <w:tcPr>
            <w:tcW w:w="1473" w:type="dxa"/>
            <w:tcBorders>
              <w:top w:val="single" w:color="00000A" w:sz="6" w:space="0"/>
              <w:left w:val="single" w:color="00000A" w:sz="6" w:space="0"/>
              <w:bottom w:val="single" w:color="00000A" w:sz="6" w:space="0"/>
              <w:right w:val="single" w:color="00000A" w:sz="6" w:space="0"/>
            </w:tcBorders>
            <w:shd w:val="clear" w:color="auto" w:fill="FFFFFF"/>
            <w:noWrap w:val="0"/>
            <w:tcMar>
              <w:left w:w="6" w:type="dxa"/>
            </w:tcMar>
            <w:vAlign w:val="center"/>
          </w:tcPr>
          <w:p w14:paraId="57B5A6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3.其他</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D1FC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B787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01826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40F4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B476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5F97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8D3FB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3F7B7718">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rPr>
          <w:trHeight w:val="330" w:hRule="atLeast"/>
        </w:trPr>
        <w:tc>
          <w:tcPr>
            <w:tcW w:w="1322" w:type="dxa"/>
            <w:vMerge w:val="continue"/>
            <w:tcBorders>
              <w:top w:val="single" w:color="00000A" w:sz="6" w:space="0"/>
              <w:left w:val="outset" w:color="auto" w:sz="6" w:space="0"/>
              <w:bottom w:val="single" w:color="00000A" w:sz="6" w:space="0"/>
              <w:right w:val="single" w:color="00000A" w:sz="6" w:space="0"/>
            </w:tcBorders>
            <w:shd w:val="clear" w:color="auto" w:fill="FFFFFF"/>
            <w:noWrap w:val="0"/>
            <w:tcMar>
              <w:left w:w="105" w:type="dxa"/>
              <w:right w:w="108" w:type="dxa"/>
            </w:tcMar>
            <w:vAlign w:val="center"/>
          </w:tcPr>
          <w:p w14:paraId="0FE311AE">
            <w:pPr>
              <w:rPr>
                <w:rFonts w:hint="eastAsia" w:ascii="国标仿宋-GB/T 2312" w:hAnsi="国标仿宋-GB/T 2312" w:eastAsia="国标仿宋-GB/T 2312" w:cs="国标仿宋-GB/T 2312"/>
                <w:sz w:val="24"/>
                <w:szCs w:val="24"/>
              </w:rPr>
            </w:pPr>
          </w:p>
        </w:tc>
        <w:tc>
          <w:tcPr>
            <w:tcW w:w="2714" w:type="dxa"/>
            <w:gridSpan w:val="2"/>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A61EE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（七）总计</w:t>
            </w:r>
          </w:p>
        </w:tc>
        <w:tc>
          <w:tcPr>
            <w:tcW w:w="941"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63C4CF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11F440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7BC943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505CD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4C9ED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single" w:color="00000A" w:sz="6" w:space="0"/>
              <w:right w:val="single" w:color="00000A" w:sz="6" w:space="0"/>
            </w:tcBorders>
            <w:shd w:val="clear" w:color="auto" w:fill="FFFFFF"/>
            <w:noWrap w:val="0"/>
            <w:tcMar>
              <w:left w:w="108" w:type="dxa"/>
              <w:right w:w="108" w:type="dxa"/>
            </w:tcMar>
            <w:vAlign w:val="center"/>
          </w:tcPr>
          <w:p w14:paraId="5EBF4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single" w:color="00000A" w:sz="6" w:space="0"/>
              <w:right w:val="outset" w:color="auto" w:sz="6" w:space="0"/>
            </w:tcBorders>
            <w:shd w:val="clear" w:color="auto" w:fill="FFFFFF"/>
            <w:noWrap w:val="0"/>
            <w:tcMar>
              <w:left w:w="108" w:type="dxa"/>
              <w:right w:w="105" w:type="dxa"/>
            </w:tcMar>
            <w:vAlign w:val="center"/>
          </w:tcPr>
          <w:p w14:paraId="5D21B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r w14:paraId="3E737047">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4036" w:type="dxa"/>
            <w:gridSpan w:val="3"/>
            <w:tcBorders>
              <w:top w:val="single" w:color="00000A" w:sz="6" w:space="0"/>
              <w:left w:val="outset" w:color="auto" w:sz="6" w:space="0"/>
              <w:bottom w:val="outset" w:color="auto" w:sz="6" w:space="0"/>
              <w:right w:val="single" w:color="00000A" w:sz="6" w:space="0"/>
            </w:tcBorders>
            <w:shd w:val="clear" w:color="auto" w:fill="FFFFFF"/>
            <w:noWrap w:val="0"/>
            <w:tcMar>
              <w:left w:w="105" w:type="dxa"/>
              <w:right w:w="108" w:type="dxa"/>
            </w:tcMar>
            <w:vAlign w:val="center"/>
          </w:tcPr>
          <w:p w14:paraId="165D1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四、结转下年度继续办理</w:t>
            </w:r>
          </w:p>
        </w:tc>
        <w:tc>
          <w:tcPr>
            <w:tcW w:w="941"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6F1B8F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3E46B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00"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7FE72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59"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29B8E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846"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3423ED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613" w:type="dxa"/>
            <w:tcBorders>
              <w:top w:val="single" w:color="00000A" w:sz="6" w:space="0"/>
              <w:left w:val="single" w:color="00000A" w:sz="6" w:space="0"/>
              <w:bottom w:val="outset" w:color="auto" w:sz="6" w:space="0"/>
              <w:right w:val="single" w:color="00000A" w:sz="6" w:space="0"/>
            </w:tcBorders>
            <w:shd w:val="clear" w:color="auto" w:fill="FFFFFF"/>
            <w:noWrap w:val="0"/>
            <w:tcMar>
              <w:left w:w="108" w:type="dxa"/>
              <w:right w:w="108" w:type="dxa"/>
            </w:tcMar>
            <w:vAlign w:val="center"/>
          </w:tcPr>
          <w:p w14:paraId="6DA90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959" w:type="dxa"/>
            <w:tcBorders>
              <w:top w:val="single" w:color="00000A" w:sz="6" w:space="0"/>
              <w:left w:val="single" w:color="00000A" w:sz="6" w:space="0"/>
              <w:bottom w:val="outset" w:color="auto" w:sz="6" w:space="0"/>
              <w:right w:val="outset" w:color="auto" w:sz="6" w:space="0"/>
            </w:tcBorders>
            <w:shd w:val="clear" w:color="auto" w:fill="FFFFFF"/>
            <w:noWrap w:val="0"/>
            <w:tcMar>
              <w:left w:w="108" w:type="dxa"/>
              <w:right w:w="105" w:type="dxa"/>
            </w:tcMar>
            <w:vAlign w:val="center"/>
          </w:tcPr>
          <w:p w14:paraId="08ED5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bl>
    <w:p w14:paraId="2B1DF54B">
      <w:pPr>
        <w:pStyle w:val="2"/>
        <w:keepNext w:val="0"/>
        <w:keepLines w:val="0"/>
        <w:widowControl/>
        <w:suppressLineNumbers w:val="0"/>
        <w:spacing w:before="280" w:beforeAutospacing="0" w:after="0" w:afterAutospacing="0" w:line="320" w:lineRule="atLeast"/>
        <w:ind w:left="0" w:firstLine="317"/>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  四、政府信息公开行政复议、行政诉讼情况</w:t>
      </w:r>
    </w:p>
    <w:p w14:paraId="1300DDEC">
      <w:pPr>
        <w:pStyle w:val="2"/>
        <w:keepNext w:val="0"/>
        <w:keepLines w:val="0"/>
        <w:widowControl/>
        <w:suppressLineNumbers w:val="0"/>
        <w:spacing w:before="280" w:beforeAutospacing="0" w:after="0" w:afterAutospacing="0" w:line="195" w:lineRule="atLeast"/>
        <w:ind w:left="0" w:firstLine="317"/>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27"/>
          <w:szCs w:val="27"/>
        </w:rPr>
        <w:t> </w:t>
      </w:r>
    </w:p>
    <w:tbl>
      <w:tblPr>
        <w:tblStyle w:val="3"/>
        <w:tblW w:w="9240" w:type="dxa"/>
        <w:tblInd w:w="0" w:type="dxa"/>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Layout w:type="autofit"/>
        <w:tblCellMar>
          <w:top w:w="75" w:type="dxa"/>
          <w:left w:w="150" w:type="dxa"/>
          <w:bottom w:w="75" w:type="dxa"/>
          <w:right w:w="150" w:type="dxa"/>
        </w:tblCellMar>
      </w:tblPr>
      <w:tblGrid>
        <w:gridCol w:w="410"/>
        <w:gridCol w:w="455"/>
        <w:gridCol w:w="455"/>
        <w:gridCol w:w="455"/>
        <w:gridCol w:w="1198"/>
        <w:gridCol w:w="455"/>
        <w:gridCol w:w="455"/>
        <w:gridCol w:w="455"/>
        <w:gridCol w:w="455"/>
        <w:gridCol w:w="1206"/>
        <w:gridCol w:w="455"/>
        <w:gridCol w:w="455"/>
        <w:gridCol w:w="455"/>
        <w:gridCol w:w="455"/>
        <w:gridCol w:w="1421"/>
      </w:tblGrid>
      <w:tr w14:paraId="30096FD4">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rPr>
          <w:trHeight w:val="271" w:hRule="atLeast"/>
        </w:trPr>
        <w:tc>
          <w:tcPr>
            <w:tcW w:w="2620" w:type="dxa"/>
            <w:gridSpan w:val="5"/>
            <w:tcBorders>
              <w:top w:val="outset" w:color="auto" w:sz="6" w:space="0"/>
              <w:left w:val="outset" w:color="auto" w:sz="6" w:space="0"/>
              <w:bottom w:val="single" w:color="00000A" w:sz="8" w:space="0"/>
              <w:right w:val="single" w:color="00000A" w:sz="8" w:space="0"/>
            </w:tcBorders>
            <w:shd w:val="clear" w:color="auto" w:fill="FFFFFF"/>
            <w:noWrap w:val="0"/>
            <w:tcMar>
              <w:left w:w="105" w:type="dxa"/>
              <w:right w:w="105" w:type="dxa"/>
            </w:tcMar>
            <w:vAlign w:val="center"/>
          </w:tcPr>
          <w:p w14:paraId="3216E6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行政复议</w:t>
            </w:r>
          </w:p>
        </w:tc>
        <w:tc>
          <w:tcPr>
            <w:tcW w:w="5660" w:type="dxa"/>
            <w:gridSpan w:val="10"/>
            <w:tcBorders>
              <w:top w:val="outset" w:color="auto" w:sz="6" w:space="0"/>
              <w:left w:val="outset" w:color="auto" w:sz="6" w:space="0"/>
              <w:bottom w:val="single" w:color="00000A" w:sz="8" w:space="0"/>
              <w:right w:val="outset" w:color="auto" w:sz="6" w:space="0"/>
            </w:tcBorders>
            <w:shd w:val="clear" w:color="auto" w:fill="FFFFFF"/>
            <w:noWrap w:val="0"/>
            <w:tcMar>
              <w:right w:w="105" w:type="dxa"/>
            </w:tcMar>
            <w:vAlign w:val="center"/>
          </w:tcPr>
          <w:p w14:paraId="77A813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行政诉讼</w:t>
            </w:r>
          </w:p>
        </w:tc>
      </w:tr>
      <w:tr w14:paraId="1A77BB8B">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45" w:type="dxa"/>
            <w:vMerge w:val="restart"/>
            <w:tcBorders>
              <w:top w:val="outset" w:color="auto" w:sz="6" w:space="0"/>
              <w:left w:val="outset" w:color="auto" w:sz="6" w:space="0"/>
              <w:bottom w:val="single" w:color="00000A" w:sz="8" w:space="0"/>
              <w:right w:val="single" w:color="00000A" w:sz="8" w:space="0"/>
            </w:tcBorders>
            <w:shd w:val="clear" w:color="auto" w:fill="FFFFFF"/>
            <w:noWrap w:val="0"/>
            <w:tcMar>
              <w:left w:w="105" w:type="dxa"/>
              <w:right w:w="105" w:type="dxa"/>
            </w:tcMar>
            <w:vAlign w:val="center"/>
          </w:tcPr>
          <w:p w14:paraId="4DD11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w:t>
            </w:r>
          </w:p>
          <w:p w14:paraId="0DB53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维持</w:t>
            </w:r>
          </w:p>
        </w:tc>
        <w:tc>
          <w:tcPr>
            <w:tcW w:w="275" w:type="dxa"/>
            <w:vMerge w:val="restart"/>
            <w:tcBorders>
              <w:top w:val="outset" w:color="auto" w:sz="6" w:space="0"/>
              <w:left w:val="outset" w:color="auto" w:sz="6" w:space="0"/>
              <w:bottom w:val="single" w:color="00000A" w:sz="8" w:space="0"/>
              <w:right w:val="single" w:color="00000A" w:sz="8" w:space="0"/>
            </w:tcBorders>
            <w:shd w:val="clear" w:color="auto" w:fill="FFFFFF"/>
            <w:noWrap w:val="0"/>
            <w:tcMar>
              <w:right w:w="105" w:type="dxa"/>
            </w:tcMar>
            <w:vAlign w:val="center"/>
          </w:tcPr>
          <w:p w14:paraId="42B618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结果纠正</w:t>
            </w:r>
          </w:p>
        </w:tc>
        <w:tc>
          <w:tcPr>
            <w:tcW w:w="275" w:type="dxa"/>
            <w:vMerge w:val="restart"/>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25CA0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其他结果</w:t>
            </w:r>
          </w:p>
        </w:tc>
        <w:tc>
          <w:tcPr>
            <w:tcW w:w="275" w:type="dxa"/>
            <w:vMerge w:val="restart"/>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170CFB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尚未</w:t>
            </w:r>
          </w:p>
          <w:p w14:paraId="7B10DF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审结</w:t>
            </w:r>
          </w:p>
        </w:tc>
        <w:tc>
          <w:tcPr>
            <w:tcW w:w="335" w:type="dxa"/>
            <w:vMerge w:val="restart"/>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49DE3F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总</w:t>
            </w:r>
          </w:p>
          <w:p w14:paraId="64791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计</w:t>
            </w:r>
          </w:p>
        </w:tc>
        <w:tc>
          <w:tcPr>
            <w:tcW w:w="2645" w:type="dxa"/>
            <w:gridSpan w:val="5"/>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5D0F3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未经复议直接起诉</w:t>
            </w:r>
          </w:p>
        </w:tc>
        <w:tc>
          <w:tcPr>
            <w:tcW w:w="2690" w:type="dxa"/>
            <w:gridSpan w:val="5"/>
            <w:tcBorders>
              <w:top w:val="single" w:color="00000A" w:sz="8" w:space="0"/>
              <w:left w:val="outset" w:color="auto" w:sz="6" w:space="0"/>
              <w:bottom w:val="single" w:color="00000A" w:sz="8" w:space="0"/>
              <w:right w:val="outset" w:color="auto" w:sz="6" w:space="0"/>
            </w:tcBorders>
            <w:shd w:val="clear" w:color="auto" w:fill="FFFFFF"/>
            <w:noWrap w:val="0"/>
            <w:tcMar>
              <w:right w:w="105" w:type="dxa"/>
            </w:tcMar>
            <w:vAlign w:val="center"/>
          </w:tcPr>
          <w:p w14:paraId="538E8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复议后起诉</w:t>
            </w:r>
          </w:p>
        </w:tc>
      </w:tr>
      <w:tr w14:paraId="63BBF840">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45" w:type="dxa"/>
            <w:vMerge w:val="continue"/>
            <w:tcBorders>
              <w:top w:val="outset" w:color="auto" w:sz="6" w:space="0"/>
              <w:left w:val="outset" w:color="auto" w:sz="6" w:space="0"/>
              <w:bottom w:val="single" w:color="00000A" w:sz="8" w:space="0"/>
              <w:right w:val="single" w:color="00000A" w:sz="8" w:space="0"/>
            </w:tcBorders>
            <w:shd w:val="clear" w:color="auto" w:fill="FFFFFF"/>
            <w:noWrap w:val="0"/>
            <w:tcMar>
              <w:left w:w="105" w:type="dxa"/>
              <w:right w:w="105" w:type="dxa"/>
            </w:tcMar>
            <w:vAlign w:val="center"/>
          </w:tcPr>
          <w:p w14:paraId="7354B884">
            <w:pPr>
              <w:rPr>
                <w:rFonts w:hint="eastAsia" w:ascii="国标仿宋-GB/T 2312" w:hAnsi="国标仿宋-GB/T 2312" w:eastAsia="国标仿宋-GB/T 2312" w:cs="国标仿宋-GB/T 2312"/>
                <w:sz w:val="24"/>
                <w:szCs w:val="24"/>
              </w:rPr>
            </w:pPr>
          </w:p>
        </w:tc>
        <w:tc>
          <w:tcPr>
            <w:tcW w:w="275" w:type="dxa"/>
            <w:vMerge w:val="continue"/>
            <w:tcBorders>
              <w:top w:val="outset" w:color="auto" w:sz="6" w:space="0"/>
              <w:left w:val="outset" w:color="auto" w:sz="6" w:space="0"/>
              <w:bottom w:val="single" w:color="00000A" w:sz="8" w:space="0"/>
              <w:right w:val="single" w:color="00000A" w:sz="8" w:space="0"/>
            </w:tcBorders>
            <w:shd w:val="clear" w:color="auto" w:fill="FFFFFF"/>
            <w:noWrap w:val="0"/>
            <w:tcMar>
              <w:right w:w="105" w:type="dxa"/>
            </w:tcMar>
            <w:vAlign w:val="center"/>
          </w:tcPr>
          <w:p w14:paraId="5E146F64">
            <w:pPr>
              <w:rPr>
                <w:rFonts w:hint="eastAsia" w:ascii="国标仿宋-GB/T 2312" w:hAnsi="国标仿宋-GB/T 2312" w:eastAsia="国标仿宋-GB/T 2312" w:cs="国标仿宋-GB/T 2312"/>
                <w:sz w:val="24"/>
                <w:szCs w:val="24"/>
              </w:rPr>
            </w:pPr>
          </w:p>
        </w:tc>
        <w:tc>
          <w:tcPr>
            <w:tcW w:w="275" w:type="dxa"/>
            <w:vMerge w:val="continue"/>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681E4868">
            <w:pPr>
              <w:rPr>
                <w:rFonts w:hint="eastAsia" w:ascii="国标仿宋-GB/T 2312" w:hAnsi="国标仿宋-GB/T 2312" w:eastAsia="国标仿宋-GB/T 2312" w:cs="国标仿宋-GB/T 2312"/>
                <w:sz w:val="24"/>
                <w:szCs w:val="24"/>
              </w:rPr>
            </w:pPr>
          </w:p>
        </w:tc>
        <w:tc>
          <w:tcPr>
            <w:tcW w:w="275" w:type="dxa"/>
            <w:vMerge w:val="continue"/>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39C14CF6">
            <w:pPr>
              <w:rPr>
                <w:rFonts w:hint="eastAsia" w:ascii="国标仿宋-GB/T 2312" w:hAnsi="国标仿宋-GB/T 2312" w:eastAsia="国标仿宋-GB/T 2312" w:cs="国标仿宋-GB/T 2312"/>
                <w:sz w:val="24"/>
                <w:szCs w:val="24"/>
              </w:rPr>
            </w:pPr>
          </w:p>
        </w:tc>
        <w:tc>
          <w:tcPr>
            <w:tcW w:w="335" w:type="dxa"/>
            <w:vMerge w:val="continue"/>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3AFB27C1">
            <w:pPr>
              <w:rPr>
                <w:rFonts w:hint="eastAsia" w:ascii="国标仿宋-GB/T 2312" w:hAnsi="国标仿宋-GB/T 2312" w:eastAsia="国标仿宋-GB/T 2312" w:cs="国标仿宋-GB/T 2312"/>
                <w:sz w:val="24"/>
                <w:szCs w:val="24"/>
              </w:rPr>
            </w:pPr>
          </w:p>
        </w:tc>
        <w:tc>
          <w:tcPr>
            <w:tcW w:w="230" w:type="dxa"/>
            <w:tcBorders>
              <w:top w:val="outset" w:color="auto" w:sz="6" w:space="0"/>
              <w:left w:val="outset" w:color="auto" w:sz="6" w:space="0"/>
              <w:bottom w:val="single" w:color="00000A" w:sz="8" w:space="0"/>
              <w:right w:val="single" w:color="00000A" w:sz="8" w:space="0"/>
            </w:tcBorders>
            <w:shd w:val="clear" w:color="auto" w:fill="FFFFFF"/>
            <w:noWrap w:val="0"/>
            <w:tcMar>
              <w:right w:w="105" w:type="dxa"/>
            </w:tcMar>
            <w:vAlign w:val="center"/>
          </w:tcPr>
          <w:p w14:paraId="2CC05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结果维持</w:t>
            </w:r>
          </w:p>
        </w:tc>
        <w:tc>
          <w:tcPr>
            <w:tcW w:w="275" w:type="dxa"/>
            <w:tcBorders>
              <w:top w:val="outset" w:color="auto" w:sz="6" w:space="0"/>
              <w:left w:val="outset" w:color="auto" w:sz="6" w:space="0"/>
              <w:bottom w:val="single" w:color="00000A" w:sz="8" w:space="0"/>
              <w:right w:val="single" w:color="00000A" w:sz="8" w:space="0"/>
            </w:tcBorders>
            <w:shd w:val="clear" w:color="auto" w:fill="FFFFFF"/>
            <w:noWrap w:val="0"/>
            <w:tcMar>
              <w:right w:w="105" w:type="dxa"/>
            </w:tcMar>
            <w:vAlign w:val="center"/>
          </w:tcPr>
          <w:p w14:paraId="031A5B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结果纠正</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169221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其他</w:t>
            </w:r>
          </w:p>
          <w:p w14:paraId="2C8633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3CF1CB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尚未</w:t>
            </w:r>
          </w:p>
          <w:p w14:paraId="1D4CA9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审结</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55B8D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总计</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3E2E8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结果维持</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4B5C3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w:t>
            </w:r>
          </w:p>
          <w:p w14:paraId="16238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纠正</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26B893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其他</w:t>
            </w:r>
          </w:p>
          <w:p w14:paraId="2880F3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结果</w:t>
            </w:r>
          </w:p>
        </w:tc>
        <w:tc>
          <w:tcPr>
            <w:tcW w:w="275" w:type="dxa"/>
            <w:tcBorders>
              <w:top w:val="single" w:color="00000A" w:sz="8" w:space="0"/>
              <w:left w:val="outset" w:color="auto" w:sz="6" w:space="0"/>
              <w:bottom w:val="single" w:color="00000A" w:sz="8" w:space="0"/>
              <w:right w:val="single" w:color="00000A" w:sz="8" w:space="0"/>
            </w:tcBorders>
            <w:shd w:val="clear" w:color="auto" w:fill="FFFFFF"/>
            <w:noWrap w:val="0"/>
            <w:tcMar>
              <w:right w:w="105" w:type="dxa"/>
            </w:tcMar>
            <w:vAlign w:val="center"/>
          </w:tcPr>
          <w:p w14:paraId="51A56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尚未审结</w:t>
            </w:r>
          </w:p>
        </w:tc>
        <w:tc>
          <w:tcPr>
            <w:tcW w:w="260" w:type="dxa"/>
            <w:tcBorders>
              <w:top w:val="single" w:color="00000A" w:sz="8" w:space="0"/>
              <w:left w:val="outset" w:color="auto" w:sz="6" w:space="0"/>
              <w:bottom w:val="single" w:color="00000A" w:sz="8" w:space="0"/>
              <w:right w:val="outset" w:color="auto" w:sz="6" w:space="0"/>
            </w:tcBorders>
            <w:shd w:val="clear" w:color="auto" w:fill="FFFFFF"/>
            <w:noWrap w:val="0"/>
            <w:tcMar>
              <w:right w:w="105" w:type="dxa"/>
            </w:tcMar>
            <w:vAlign w:val="center"/>
          </w:tcPr>
          <w:p w14:paraId="224073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sz w:val="20"/>
                <w:szCs w:val="20"/>
              </w:rPr>
              <w:t>总计</w:t>
            </w:r>
          </w:p>
        </w:tc>
      </w:tr>
      <w:tr w14:paraId="515BF7CA">
        <w:tblPrEx>
          <w:tblBorders>
            <w:top w:val="single" w:color="333333" w:sz="8" w:space="0"/>
            <w:left w:val="single" w:color="333333" w:sz="8" w:space="0"/>
            <w:bottom w:val="single" w:color="333333" w:sz="8" w:space="0"/>
            <w:right w:val="single" w:color="333333" w:sz="8" w:space="0"/>
            <w:insideH w:val="outset" w:color="auto" w:sz="6" w:space="0"/>
            <w:insideV w:val="outset" w:color="auto" w:sz="6" w:space="0"/>
          </w:tblBorders>
          <w:tblCellMar>
            <w:top w:w="75" w:type="dxa"/>
            <w:left w:w="150" w:type="dxa"/>
            <w:bottom w:w="75" w:type="dxa"/>
            <w:right w:w="150" w:type="dxa"/>
          </w:tblCellMar>
        </w:tblPrEx>
        <w:tc>
          <w:tcPr>
            <w:tcW w:w="145" w:type="dxa"/>
            <w:tcBorders>
              <w:top w:val="outset" w:color="auto" w:sz="6" w:space="0"/>
              <w:left w:val="outset" w:color="auto" w:sz="6" w:space="0"/>
              <w:bottom w:val="outset" w:color="auto" w:sz="6" w:space="0"/>
              <w:right w:val="single" w:color="00000A" w:sz="8" w:space="0"/>
            </w:tcBorders>
            <w:shd w:val="clear" w:color="auto" w:fill="FFFFFF"/>
            <w:noWrap w:val="0"/>
            <w:tcMar>
              <w:left w:w="105" w:type="dxa"/>
              <w:right w:w="105" w:type="dxa"/>
            </w:tcMar>
            <w:vAlign w:val="center"/>
          </w:tcPr>
          <w:p w14:paraId="45865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064074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2538C6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2111A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33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555094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30"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3F8E7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5A4CDD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56FBB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7E6C88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6D9A40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01C33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53FD5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279E3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75" w:type="dxa"/>
            <w:tcBorders>
              <w:top w:val="outset" w:color="auto" w:sz="6" w:space="0"/>
              <w:left w:val="outset" w:color="auto" w:sz="6" w:space="0"/>
              <w:bottom w:val="outset" w:color="auto" w:sz="6" w:space="0"/>
              <w:right w:val="single" w:color="00000A" w:sz="8" w:space="0"/>
            </w:tcBorders>
            <w:shd w:val="clear" w:color="auto" w:fill="FFFFFF"/>
            <w:noWrap w:val="0"/>
            <w:tcMar>
              <w:right w:w="105" w:type="dxa"/>
            </w:tcMar>
            <w:vAlign w:val="center"/>
          </w:tcPr>
          <w:p w14:paraId="4875B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c>
          <w:tcPr>
            <w:tcW w:w="260" w:type="dxa"/>
            <w:tcBorders>
              <w:top w:val="outset" w:color="auto" w:sz="6" w:space="0"/>
              <w:left w:val="outset" w:color="auto" w:sz="6" w:space="0"/>
              <w:bottom w:val="outset" w:color="auto" w:sz="6" w:space="0"/>
              <w:right w:val="outset" w:color="auto" w:sz="6" w:space="0"/>
            </w:tcBorders>
            <w:shd w:val="clear" w:color="auto" w:fill="FFFFFF"/>
            <w:noWrap w:val="0"/>
            <w:tcMar>
              <w:right w:w="105" w:type="dxa"/>
            </w:tcMar>
            <w:vAlign w:val="center"/>
          </w:tcPr>
          <w:p w14:paraId="59C089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rPr>
              <w:t>0</w:t>
            </w:r>
          </w:p>
        </w:tc>
      </w:tr>
    </w:tbl>
    <w:p w14:paraId="2DD704DA">
      <w:pPr>
        <w:pStyle w:val="2"/>
        <w:keepNext w:val="0"/>
        <w:keepLines w:val="0"/>
        <w:widowControl/>
        <w:suppressLineNumbers w:val="0"/>
        <w:spacing w:before="274" w:beforeAutospacing="0" w:after="274" w:afterAutospacing="0" w:line="619" w:lineRule="atLeast"/>
        <w:ind w:left="0" w:firstLine="317"/>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  五、存在的主要问题及改进情况</w:t>
      </w:r>
    </w:p>
    <w:p w14:paraId="42A56BB4">
      <w:pPr>
        <w:pStyle w:val="2"/>
        <w:keepNext w:val="0"/>
        <w:keepLines w:val="0"/>
        <w:widowControl/>
        <w:suppressLineNumbers w:val="0"/>
        <w:spacing w:before="274" w:beforeAutospacing="0" w:after="115" w:afterAutospacing="0" w:line="630" w:lineRule="atLeast"/>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24"/>
          <w:szCs w:val="24"/>
        </w:rPr>
        <w:t>     </w:t>
      </w:r>
      <w:r>
        <w:rPr>
          <w:rFonts w:hint="eastAsia" w:ascii="国标仿宋-GB/T 2312" w:hAnsi="国标仿宋-GB/T 2312" w:eastAsia="国标仿宋-GB/T 2312" w:cs="国标仿宋-GB/T 2312"/>
          <w:i w:val="0"/>
          <w:iCs w:val="0"/>
          <w:caps w:val="0"/>
          <w:color w:val="000000"/>
          <w:spacing w:val="0"/>
          <w:sz w:val="32"/>
          <w:szCs w:val="32"/>
        </w:rPr>
        <w:t>2024年，我中心政府信息公开工作虽然取得了一定的进步，但还存在公开的形式和内容比较单一，部分信息收集、发布等不够及时，信息公开的内容有待进一步完善、信息公开的载体有待进一步拓展等不足，需要在今后的工作中进一步改进。</w:t>
      </w:r>
    </w:p>
    <w:p w14:paraId="3BC5B299">
      <w:pPr>
        <w:pStyle w:val="2"/>
        <w:keepNext w:val="0"/>
        <w:keepLines w:val="0"/>
        <w:widowControl/>
        <w:suppressLineNumbers w:val="0"/>
        <w:spacing w:before="274" w:beforeAutospacing="0" w:after="115" w:afterAutospacing="0" w:line="630" w:lineRule="atLeast"/>
        <w:ind w:left="0" w:firstLine="420"/>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32"/>
          <w:szCs w:val="32"/>
        </w:rPr>
        <w:t>一是加强信息联络人员与业务负责人、有关单位的衔接与沟通，努力将信息收集与公开同步进行，确保信息的及时、准确、全面。二是加强对信息联络人的培训，着力提高机关工作人员信息公开意识。</w:t>
      </w:r>
    </w:p>
    <w:p w14:paraId="6775C83F">
      <w:pPr>
        <w:pStyle w:val="2"/>
        <w:keepNext w:val="0"/>
        <w:keepLines w:val="0"/>
        <w:widowControl/>
        <w:suppressLineNumbers w:val="0"/>
        <w:spacing w:before="274" w:beforeAutospacing="0" w:after="274" w:afterAutospacing="0" w:line="619" w:lineRule="atLeast"/>
        <w:rPr>
          <w:rFonts w:hint="eastAsia" w:ascii="国标仿宋-GB/T 2312" w:hAnsi="国标仿宋-GB/T 2312" w:eastAsia="国标仿宋-GB/T 2312" w:cs="国标仿宋-GB/T 2312"/>
        </w:rPr>
      </w:pPr>
      <w:r>
        <w:rPr>
          <w:rFonts w:hint="eastAsia" w:ascii="国标仿宋-GB/T 2312" w:hAnsi="国标仿宋-GB/T 2312" w:eastAsia="国标仿宋-GB/T 2312" w:cs="国标仿宋-GB/T 2312"/>
          <w:i w:val="0"/>
          <w:iCs w:val="0"/>
          <w:caps w:val="0"/>
          <w:color w:val="000000"/>
          <w:spacing w:val="0"/>
          <w:sz w:val="24"/>
          <w:szCs w:val="24"/>
        </w:rPr>
        <w:t>     </w:t>
      </w:r>
      <w:r>
        <w:rPr>
          <w:rFonts w:hint="eastAsia" w:ascii="国标仿宋-GB/T 2312" w:hAnsi="国标仿宋-GB/T 2312" w:eastAsia="国标仿宋-GB/T 2312" w:cs="国标仿宋-GB/T 2312"/>
          <w:i w:val="0"/>
          <w:iCs w:val="0"/>
          <w:caps w:val="0"/>
          <w:color w:val="000000"/>
          <w:spacing w:val="0"/>
          <w:sz w:val="32"/>
          <w:szCs w:val="32"/>
        </w:rPr>
        <w:t>六、其他需要报告的事项</w:t>
      </w:r>
    </w:p>
    <w:p w14:paraId="68D9EF85">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 1、本年度政府信息公开申请未达到《政府信息公开信息处理费管理办法》（国办函〔2020〕109号）所规定的信息处理费收费标准，故未收取信息处理费。</w:t>
      </w:r>
    </w:p>
    <w:p w14:paraId="0AC994F7">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2、本行政机关落实上级年度政务公开工作要点情况。2024年，枣庄市城乡规划事业发展中心高新分中心高度重视政务公开工作，严格按照上级年度政务公开工作要点的要求，积极推进各项工作任务的落实，致力于提升政务公开的质量和水平。增强政府工作透明度，保障公众知情权、参与权和监督权。</w:t>
      </w:r>
    </w:p>
    <w:p w14:paraId="330E258A">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80" w:afterAutospacing="0" w:line="630" w:lineRule="atLeast"/>
        <w:ind w:firstLine="640" w:firstLineChars="20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3、本行政机关人大代表建议和政协提案办理结果公开情况。2024年全年接到市人大常委会交办的人大代表建议办理工作0件，收到市政协十一届三次会议提案0件。</w:t>
      </w:r>
    </w:p>
    <w:p w14:paraId="64F9C929">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4、本行政机关年度政务公开工作创新情况。积极开展“政府开放日”主题活动，切实保障人民群众的知情权、参与权、表达权和监督权；坚持“每月一体检”，切实抓好政务公开网站部门信息安全、错敏词排查等工作，进一步提高政务公开信息上传的质量，确保中心网站信息安全和运行安全。</w:t>
      </w:r>
    </w:p>
    <w:p w14:paraId="512C6890">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 5、本行政机关政府信息公开工作年度报告数据统计需要说明的事项。本报告中所列数据的统计时限为2024年1月1日至2024年12月31日。</w:t>
      </w:r>
    </w:p>
    <w:p w14:paraId="64DDFD7F">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 6、本行政机关认为需要报告的其他事项。</w:t>
      </w:r>
    </w:p>
    <w:p w14:paraId="4F1B7D7B">
      <w:pPr>
        <w:pStyle w:val="2"/>
        <w:keepNext w:val="0"/>
        <w:keepLines w:val="0"/>
        <w:widowControl/>
        <w:suppressLineNumbers w:val="0"/>
        <w:spacing w:before="280" w:beforeAutospacing="0" w:after="280" w:afterAutospacing="0" w:line="630" w:lineRule="atLeast"/>
        <w:ind w:left="0" w:firstLine="42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无。</w:t>
      </w:r>
    </w:p>
    <w:p w14:paraId="6E7A62F4">
      <w:pPr>
        <w:pStyle w:val="2"/>
        <w:keepNext w:val="0"/>
        <w:keepLines w:val="0"/>
        <w:widowControl/>
        <w:suppressLineNumbers w:val="0"/>
        <w:spacing w:before="280" w:beforeAutospacing="0" w:after="280" w:afterAutospacing="0" w:line="630" w:lineRule="atLeast"/>
        <w:ind w:left="0" w:firstLine="0"/>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     7、其他有关文件专门要求通过政府信息公开工作年度报告予以报告的事项。</w:t>
      </w:r>
    </w:p>
    <w:p w14:paraId="45F65C7F">
      <w:pPr>
        <w:pStyle w:val="2"/>
        <w:keepNext w:val="0"/>
        <w:keepLines w:val="0"/>
        <w:pageBreakBefore w:val="0"/>
        <w:widowControl/>
        <w:suppressLineNumbers w:val="0"/>
        <w:kinsoku/>
        <w:wordWrap/>
        <w:overflowPunct/>
        <w:topLinePunct w:val="0"/>
        <w:autoSpaceDE/>
        <w:autoSpaceDN/>
        <w:bidi w:val="0"/>
        <w:adjustRightInd/>
        <w:snapToGrid/>
        <w:spacing w:before="280" w:beforeAutospacing="0" w:after="280" w:afterAutospacing="0" w:line="630" w:lineRule="atLeast"/>
        <w:ind w:left="0" w:firstLine="640" w:firstLineChars="200"/>
        <w:textAlignment w:val="auto"/>
        <w:rPr>
          <w:rFonts w:hint="eastAsia" w:ascii="国标仿宋-GB/T 2312" w:hAnsi="国标仿宋-GB/T 2312" w:eastAsia="国标仿宋-GB/T 2312" w:cs="国标仿宋-GB/T 2312"/>
          <w:sz w:val="32"/>
          <w:szCs w:val="32"/>
        </w:rPr>
      </w:pPr>
      <w:r>
        <w:rPr>
          <w:rFonts w:hint="eastAsia" w:ascii="国标仿宋-GB/T 2312" w:hAnsi="国标仿宋-GB/T 2312" w:eastAsia="国标仿宋-GB/T 2312" w:cs="国标仿宋-GB/T 2312"/>
          <w:i w:val="0"/>
          <w:iCs w:val="0"/>
          <w:caps w:val="0"/>
          <w:color w:val="000000"/>
          <w:spacing w:val="0"/>
          <w:sz w:val="32"/>
          <w:szCs w:val="32"/>
        </w:rPr>
        <w:t>无。</w:t>
      </w:r>
    </w:p>
    <w:p w14:paraId="68E8CDEC">
      <w:pPr>
        <w:rPr>
          <w:rFonts w:hint="eastAsia" w:ascii="国标仿宋-GB/T 2312" w:hAnsi="国标仿宋-GB/T 2312" w:eastAsia="国标仿宋-GB/T 2312" w:cs="国标仿宋-GB/T 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国标仿宋-GB/T 2312">
    <w:panose1 w:val="02000500000000000000"/>
    <w:charset w:val="86"/>
    <w:family w:val="auto"/>
    <w:pitch w:val="default"/>
    <w:sig w:usb0="800002AF" w:usb1="08476CF8" w:usb2="0000001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ZWM0MDU0ZDEzMDI4MzRmYTk2YmZkODVjZWNlZTMifQ=="/>
  </w:docVars>
  <w:rsids>
    <w:rsidRoot w:val="5E3ACA21"/>
    <w:rsid w:val="3BEB3832"/>
    <w:rsid w:val="5E3ACA21"/>
    <w:rsid w:val="67DF5833"/>
    <w:rsid w:val="6AFFF52B"/>
    <w:rsid w:val="6FFF6B41"/>
    <w:rsid w:val="DD1DB685"/>
    <w:rsid w:val="FBFF1E2E"/>
    <w:rsid w:val="FDDCDFA4"/>
    <w:rsid w:val="FDFF0F34"/>
    <w:rsid w:val="FF3F38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发布信息种类</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8</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9</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3</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1</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1</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1000" b="0" i="0" u="none" strike="noStrike" kern="1200" baseline="0">
                        <a:solidFill>
                          <a:srgbClr val="404040">
                            <a:lumMod val="75000"/>
                            <a:lumOff val="25000"/>
                          </a:srgbClr>
                        </a:solidFill>
                        <a:latin typeface="+mn-lt"/>
                        <a:ea typeface="+mn-ea"/>
                        <a:cs typeface="+mn-cs"/>
                      </a:defRPr>
                    </a:pPr>
                    <a:r>
                      <a:rPr lang="en-US" altLang="zh-CN"/>
                      <a:t>1</a:t>
                    </a:r>
                    <a:endParaRPr lang="en-US" altLang="zh-CN"/>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[工作簿1]Sheet1!$A$2:$A$7</c:f>
              <c:strCache>
                <c:ptCount val="6"/>
                <c:pt idx="0">
                  <c:v>部门办公会议及解读</c:v>
                </c:pt>
                <c:pt idx="1">
                  <c:v>政务公开工作</c:v>
                </c:pt>
                <c:pt idx="2">
                  <c:v>民生实事及市政府报告落实</c:v>
                </c:pt>
                <c:pt idx="3">
                  <c:v>部门主动公开基本目录</c:v>
                </c:pt>
                <c:pt idx="4">
                  <c:v>年度重点工作任务</c:v>
                </c:pt>
                <c:pt idx="5">
                  <c:v>区域规划及相关政策</c:v>
                </c:pt>
              </c:strCache>
            </c:strRef>
          </c:cat>
          <c:val>
            <c:numRef>
              <c:f>[工作簿1]Sheet1!$B$2:$B$7</c:f>
              <c:numCache>
                <c:formatCode>General</c:formatCode>
                <c:ptCount val="6"/>
                <c:pt idx="0">
                  <c:v>8</c:v>
                </c:pt>
                <c:pt idx="1">
                  <c:v>9</c:v>
                </c:pt>
                <c:pt idx="2">
                  <c:v>3</c:v>
                </c:pt>
                <c:pt idx="3">
                  <c:v>1</c:v>
                </c:pt>
                <c:pt idx="4">
                  <c:v>1</c:v>
                </c:pt>
                <c:pt idx="5">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3cbfba2-32b9-4c81-bef2-c526fc86a35c}"/>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14</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2025-01-23T20:56:00Z</dcterms:created>
  <dc:creator>王妍</dc:creator>
  <cp:lastModifiedBy>user</cp:lastModifiedBy>
  <dcterms:modified xsi:type="dcterms:W3CDTF">2025-01-21T17:01:31Z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3127C76D8CAF4F05E6618F6735ED5729_43</vt:lpwstr>
  </property>
</Properties>
</file>