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枣庄高新区国土住建局202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320" w:firstLineChars="200"/>
        <w:jc w:val="left"/>
        <w:rPr>
          <w:rFonts w:hint="eastAsia" w:ascii="仿宋_GB2312" w:hAnsi="仿宋_GB2312" w:eastAsia="仿宋_GB2312" w:cs="仿宋_GB2312"/>
          <w:sz w:val="32"/>
          <w:szCs w:val="32"/>
        </w:rPr>
      </w:pPr>
      <w:r>
        <w:rPr>
          <w:rFonts w:hint="default" w:ascii="Arial" w:hAnsi="Arial" w:eastAsia="Ã¥Â¾Â®Ã¨Â½Â¯Ã©â€ºâ€¦Ã©Â»â€˜" w:cs="Arial"/>
          <w:i w:val="0"/>
          <w:iCs w:val="0"/>
          <w:caps w:val="0"/>
          <w:color w:val="000000"/>
          <w:spacing w:val="0"/>
          <w:sz w:val="16"/>
          <w:szCs w:val="16"/>
          <w:shd w:val="clear" w:fill="FFFFFF"/>
        </w:rPr>
        <w:t> </w:t>
      </w:r>
      <w:r>
        <w:rPr>
          <w:rFonts w:hint="eastAsia" w:ascii="仿宋_GB2312" w:hAnsi="仿宋_GB2312" w:eastAsia="仿宋_GB2312" w:cs="仿宋_GB2312"/>
          <w:i w:val="0"/>
          <w:iCs w:val="0"/>
          <w:caps w:val="0"/>
          <w:color w:val="000000"/>
          <w:spacing w:val="0"/>
          <w:sz w:val="32"/>
          <w:szCs w:val="32"/>
          <w:shd w:val="clear" w:fill="FFFFFF"/>
        </w:rPr>
        <w:t>根据《中华人民共和国政府信息公开条例》（国务院令第711号，以下简称《条例》）和《国务院办公厅政府信息与政务公开办公室关于印发＜中华人民共和国政府信息公开工作年度报告格式＞的通知》（国办公开办函〔</w:t>
      </w:r>
      <w:r>
        <w:rPr>
          <w:rFonts w:hint="eastAsia" w:ascii="仿宋_GB2312" w:hAnsi="仿宋_GB2312" w:eastAsia="仿宋_GB2312" w:cs="仿宋_GB2312"/>
          <w:i w:val="0"/>
          <w:iCs w:val="0"/>
          <w:caps w:val="0"/>
          <w:color w:val="000000"/>
          <w:spacing w:val="0"/>
          <w:sz w:val="32"/>
          <w:szCs w:val="32"/>
          <w:shd w:val="clear" w:fill="FFFFFF"/>
          <w:lang w:eastAsia="zh-CN"/>
        </w:rPr>
        <w:t>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〕30号）要求，现就推进政府信息公开工作情况，向社会公布枣庄高新区国土住建局202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年1月1日起至202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年12月31日止。如对本报告有疑问，可与枣庄高新区国土住建局联系（地址：薛城区光明西路1699号高新区管委会4楼，邮政编码：277800；电话：0632-8061317；传真电话：0632-8693058；电子邮箱：</w:t>
      </w: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"mailto:gxqgtzjj@163.com%EF%BC%89%E3%80%82"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6"/>
          <w:rFonts w:hint="eastAsia" w:ascii="仿宋_GB2312" w:hAnsi="仿宋_GB2312" w:eastAsia="仿宋_GB2312" w:cs="仿宋_GB2312"/>
          <w:i w:val="0"/>
          <w:iCs w:val="0"/>
          <w:caps w:val="0"/>
          <w:color w:val="333333"/>
          <w:spacing w:val="0"/>
          <w:sz w:val="32"/>
          <w:szCs w:val="32"/>
          <w:u w:val="none"/>
          <w:shd w:val="clear" w:fill="FFFFFF"/>
        </w:rPr>
        <w:t>gxqgtzjj@163.com）。</w:t>
      </w:r>
      <w:r>
        <w:rPr>
          <w:rFonts w:hint="eastAsia" w:ascii="仿宋_GB2312" w:hAnsi="仿宋_GB2312" w:eastAsia="仿宋_GB2312" w:cs="仿宋_GB2312"/>
          <w:i w:val="0"/>
          <w:iCs w:val="0"/>
          <w:caps w:val="0"/>
          <w:color w:val="333333"/>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3" w:firstLineChars="200"/>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fill="FFFFFF"/>
        </w:rPr>
        <w:t>年，枣庄高新区国土住建局严格按照省市区的有关工作要求，认真贯彻落实《中共中央办公厅国务院办公厅关于进一步推行政务公开的意见》、《中华人民共和国政府信息公开条例》等有关规定、《山东省政府信息公开办法》等有关要求，严格做好政府信息主动公开工作，主动回应群众关切，切实保障广大群众的知情权、参与权。现将相关工作的总体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3" w:firstLineChars="200"/>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（一）政府信息主动公开情况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right="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fill="FFFFFF"/>
        </w:rPr>
        <w:t>年高新区国土住建局通过高新区政府信息公开门户网站（高新区信息公开网）共发布信息73余条，政策法规</w:t>
      </w:r>
      <w:r>
        <w:rPr>
          <w:rFonts w:hint="eastAsia" w:ascii="仿宋_GB2312" w:hAnsi="仿宋_GB2312" w:eastAsia="仿宋_GB2312" w:cs="仿宋_GB2312"/>
          <w:i w:val="0"/>
          <w:iCs w:val="0"/>
          <w:caps w:val="0"/>
          <w:color w:val="auto"/>
          <w:spacing w:val="0"/>
          <w:sz w:val="32"/>
          <w:szCs w:val="32"/>
          <w:highlight w:val="none"/>
          <w:shd w:val="clear" w:fill="FFFFFF"/>
        </w:rPr>
        <w:t>信息</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条、部门办公会议公开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fill="FFFFFF"/>
        </w:rPr>
        <w:t>条、政策解读</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条、部门办公会议解读</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fill="FFFFFF"/>
        </w:rPr>
        <w:t>条、规划计划</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条、行政权力运行公开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11</w:t>
      </w:r>
      <w:r>
        <w:rPr>
          <w:rFonts w:hint="eastAsia" w:ascii="仿宋_GB2312" w:hAnsi="仿宋_GB2312" w:eastAsia="仿宋_GB2312" w:cs="仿宋_GB2312"/>
          <w:i w:val="0"/>
          <w:iCs w:val="0"/>
          <w:caps w:val="0"/>
          <w:color w:val="auto"/>
          <w:spacing w:val="0"/>
          <w:sz w:val="32"/>
          <w:szCs w:val="32"/>
          <w:highlight w:val="none"/>
          <w:shd w:val="clear" w:fill="FFFFFF"/>
        </w:rPr>
        <w:t>条、重点领域信息公开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19</w:t>
      </w:r>
      <w:r>
        <w:rPr>
          <w:rFonts w:hint="eastAsia" w:ascii="仿宋_GB2312" w:hAnsi="仿宋_GB2312" w:eastAsia="仿宋_GB2312" w:cs="仿宋_GB2312"/>
          <w:i w:val="0"/>
          <w:iCs w:val="0"/>
          <w:caps w:val="0"/>
          <w:color w:val="auto"/>
          <w:spacing w:val="0"/>
          <w:sz w:val="32"/>
          <w:szCs w:val="32"/>
          <w:highlight w:val="none"/>
          <w:shd w:val="clear" w:fill="FFFFFF"/>
        </w:rPr>
        <w:t>条，我局严格围绕区管委重大决策部署的推进落实，结合202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rPr>
        <w:t>年全区政务公开服务工作要点，全面推进政务公开。以公开为原则，不公开为例外，属宜公开范畴的事项，都将及时、规范地对外公开。在规定的期限内发布或更新主动公开政府信息，做到内容准确，有效保障信息发布规范性、时效性、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Style w:val="5"/>
          <w:rFonts w:hint="eastAsia" w:ascii="仿宋_GB2312" w:hAnsi="仿宋_GB2312" w:eastAsia="仿宋_GB2312" w:cs="仿宋_GB2312"/>
          <w:i w:val="0"/>
          <w:iCs w:val="0"/>
          <w:caps w:val="0"/>
          <w:color w:val="000000"/>
          <w:spacing w:val="0"/>
          <w:sz w:val="32"/>
          <w:szCs w:val="32"/>
          <w:shd w:val="clear" w:fill="FFFFFF"/>
        </w:rPr>
        <w:t>高新区国土住建局202</w:t>
      </w:r>
      <w:r>
        <w:rPr>
          <w:rStyle w:val="5"/>
          <w:rFonts w:hint="eastAsia" w:ascii="仿宋_GB2312" w:hAnsi="仿宋_GB2312" w:eastAsia="仿宋_GB2312" w:cs="仿宋_GB2312"/>
          <w:i w:val="0"/>
          <w:iCs w:val="0"/>
          <w:caps w:val="0"/>
          <w:color w:val="000000"/>
          <w:spacing w:val="0"/>
          <w:sz w:val="32"/>
          <w:szCs w:val="32"/>
          <w:shd w:val="clear" w:fill="FFFFFF"/>
          <w:lang w:val="en-US" w:eastAsia="zh-CN"/>
        </w:rPr>
        <w:t>2</w:t>
      </w:r>
      <w:r>
        <w:rPr>
          <w:rStyle w:val="5"/>
          <w:rFonts w:hint="eastAsia" w:ascii="仿宋_GB2312" w:hAnsi="仿宋_GB2312" w:eastAsia="仿宋_GB2312" w:cs="仿宋_GB2312"/>
          <w:i w:val="0"/>
          <w:iCs w:val="0"/>
          <w:caps w:val="0"/>
          <w:color w:val="000000"/>
          <w:spacing w:val="0"/>
          <w:sz w:val="32"/>
          <w:szCs w:val="32"/>
          <w:shd w:val="clear" w:fill="FFFFFF"/>
        </w:rPr>
        <w:t>年政府信息主动公开情况</w:t>
      </w:r>
      <w:r>
        <w:rPr>
          <w:rStyle w:val="5"/>
          <w:rFonts w:hint="eastAsia" w:ascii="仿宋_GB2312" w:hAnsi="仿宋_GB2312" w:eastAsia="仿宋_GB2312" w:cs="仿宋_GB2312"/>
          <w:i w:val="0"/>
          <w:iCs w:val="0"/>
          <w:caps w:val="0"/>
          <w:color w:val="000000"/>
          <w:spacing w:val="0"/>
          <w:sz w:val="32"/>
          <w:szCs w:val="32"/>
          <w:shd w:val="clear" w:fill="FFFFFF"/>
        </w:rPr>
        <w:drawing>
          <wp:inline distT="0" distB="0" distL="114300" distR="114300">
            <wp:extent cx="4256405" cy="2560955"/>
            <wp:effectExtent l="0" t="0" r="10795" b="10795"/>
            <wp:docPr id="3" name="图片 3" descr="167341885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418852852"/>
                    <pic:cNvPicPr>
                      <a:picLocks noChangeAspect="1"/>
                    </pic:cNvPicPr>
                  </pic:nvPicPr>
                  <pic:blipFill>
                    <a:blip r:embed="rId4"/>
                    <a:stretch>
                      <a:fillRect/>
                    </a:stretch>
                  </pic:blipFill>
                  <pic:spPr>
                    <a:xfrm>
                      <a:off x="0" y="0"/>
                      <a:ext cx="4256405" cy="256095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7" w:lineRule="atLeast"/>
        <w:ind w:left="0" w:right="0"/>
        <w:jc w:val="center"/>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3" w:firstLineChars="200"/>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（二）政府信息依申请公开情况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right="0"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eastAsia="zh-CN"/>
        </w:rPr>
        <w:t>2022</w:t>
      </w:r>
      <w:r>
        <w:rPr>
          <w:rFonts w:hint="eastAsia" w:ascii="仿宋_GB2312" w:hAnsi="仿宋_GB2312" w:eastAsia="仿宋_GB2312" w:cs="仿宋_GB2312"/>
          <w:i w:val="0"/>
          <w:iCs w:val="0"/>
          <w:caps w:val="0"/>
          <w:color w:val="000000"/>
          <w:spacing w:val="0"/>
          <w:sz w:val="32"/>
          <w:szCs w:val="32"/>
          <w:highlight w:val="none"/>
          <w:shd w:val="clear" w:fill="FFFFFF"/>
        </w:rPr>
        <w:t>年，共收到依申请公开事项</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fill="FFFFFF"/>
        </w:rPr>
        <w:t>件，均已出具政府信息公开告知书回复办理。所有依申请公开事项全部按期依规进行回复</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both"/>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            依申请政府信息公开数据对比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7"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rPr>
        <w:drawing>
          <wp:inline distT="0" distB="0" distL="114300" distR="114300">
            <wp:extent cx="4467225" cy="2619375"/>
            <wp:effectExtent l="0" t="0" r="9525" b="9525"/>
            <wp:docPr id="1" name="图片 1" descr="ea32d271bf993242dc415684ec8a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a32d271bf993242dc415684ec8a714"/>
                    <pic:cNvPicPr>
                      <a:picLocks noChangeAspect="1"/>
                    </pic:cNvPicPr>
                  </pic:nvPicPr>
                  <pic:blipFill>
                    <a:blip r:embed="rId5"/>
                    <a:stretch>
                      <a:fillRect/>
                    </a:stretch>
                  </pic:blipFill>
                  <pic:spPr>
                    <a:xfrm>
                      <a:off x="0" y="0"/>
                      <a:ext cx="4467225" cy="261937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7" w:lineRule="atLeast"/>
        <w:ind w:left="0" w:right="0" w:firstLine="643" w:firstLineChars="200"/>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0" w:firstLineChars="200"/>
        <w:jc w:val="left"/>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严格落实《国务院办公厅关于印发2022年政务公开工作要点的通知》（国办发〔2022〕8号）要求，进一步明确政府信息公开的具体内容、方式和程序。明确分管领导，确定局办公室为政务信息公开工作的具体负责处室，确保政务信息公开工作顺利开展，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3" w:firstLineChars="200"/>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（四）平台建设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right="0"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i w:val="0"/>
          <w:iCs w:val="0"/>
          <w:caps w:val="0"/>
          <w:color w:val="000000"/>
          <w:spacing w:val="0"/>
          <w:sz w:val="32"/>
          <w:szCs w:val="32"/>
          <w:highlight w:val="none"/>
          <w:shd w:val="clear" w:fill="FFFFFF"/>
        </w:rPr>
        <w:t>我局按要求做到“应公开尽公开”，全面、及时、准确地通过门户网站对外公开</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3" w:firstLineChars="200"/>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（五）监督保障</w:t>
      </w:r>
    </w:p>
    <w:p>
      <w:pPr>
        <w:pStyle w:val="2"/>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仿宋_GB2312" w:hAnsi="宋体" w:eastAsia="仿宋_GB2312" w:cs="Times New Roman"/>
          <w:kern w:val="0"/>
          <w:sz w:val="32"/>
          <w:szCs w:val="32"/>
          <w:highlight w:val="none"/>
          <w:lang w:val="en-US" w:eastAsia="zh-CN" w:bidi="ar-SA"/>
        </w:rPr>
      </w:pPr>
      <w:r>
        <w:rPr>
          <w:rFonts w:hint="eastAsia" w:ascii="仿宋_GB2312" w:hAnsi="宋体" w:eastAsia="仿宋_GB2312" w:cs="Times New Roman"/>
          <w:kern w:val="0"/>
          <w:sz w:val="32"/>
          <w:szCs w:val="32"/>
          <w:highlight w:val="none"/>
          <w:lang w:val="en-US" w:eastAsia="zh-CN" w:bidi="ar-SA"/>
        </w:rPr>
        <w:t>在信息公开工作中</w:t>
      </w:r>
      <w:r>
        <w:rPr>
          <w:rFonts w:hint="eastAsia" w:ascii="仿宋_GB2312" w:eastAsia="仿宋_GB2312" w:cs="Times New Roman"/>
          <w:kern w:val="0"/>
          <w:sz w:val="32"/>
          <w:szCs w:val="32"/>
          <w:highlight w:val="none"/>
          <w:lang w:val="en-US" w:eastAsia="zh-CN" w:bidi="ar-SA"/>
        </w:rPr>
        <w:t>，我局不断加强政府信息公开工作的制度化、规范化建设，明确公开信息的发布及审核流程，明确有关保密审查的职责分工、审查程序和责任追究制度。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3" w:firstLineChars="200"/>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二、主动公开政府信息情况</w:t>
      </w:r>
      <w:r>
        <w:rPr>
          <w:rFonts w:hint="eastAsia" w:ascii="仿宋_GB2312" w:hAnsi="仿宋_GB2312" w:eastAsia="仿宋_GB2312" w:cs="仿宋_GB2312"/>
          <w:i w:val="0"/>
          <w:iCs w:val="0"/>
          <w:caps w:val="0"/>
          <w:color w:val="000000"/>
          <w:spacing w:val="0"/>
          <w:sz w:val="32"/>
          <w:szCs w:val="32"/>
          <w:shd w:val="clear" w:fill="FFFFFF"/>
        </w:rPr>
        <w:t> </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90"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Style w:val="5"/>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Style w:val="5"/>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Style w:val="5"/>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Style w:val="5"/>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321" w:firstLineChars="100"/>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sz w:val="20"/>
                <w:szCs w:val="20"/>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sz w:val="20"/>
                <w:szCs w:val="20"/>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sz w:val="20"/>
                <w:szCs w:val="20"/>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sz w:val="20"/>
                <w:szCs w:val="20"/>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sz w:val="20"/>
                <w:szCs w:val="20"/>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sz w:val="20"/>
                <w:szCs w:val="20"/>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sz w:val="20"/>
                <w:szCs w:val="20"/>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sz w:val="20"/>
                <w:szCs w:val="20"/>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sz w:val="20"/>
                <w:szCs w:val="20"/>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sz w:val="20"/>
                <w:szCs w:val="20"/>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sz w:val="20"/>
                <w:szCs w:val="20"/>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sz w:val="20"/>
                <w:szCs w:val="20"/>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sz w:val="20"/>
                <w:szCs w:val="20"/>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z w:val="20"/>
                <w:szCs w:val="20"/>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left"/>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5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5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（一）存在问题</w:t>
      </w:r>
    </w:p>
    <w:p>
      <w:pPr>
        <w:pStyle w:val="7"/>
        <w:keepNext w:val="0"/>
        <w:keepLines w:val="0"/>
        <w:pageBreakBefore w:val="0"/>
        <w:tabs>
          <w:tab w:val="left" w:pos="1198"/>
        </w:tabs>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针对政府信息公开机制不够完善；政务公开学习不足，信息公开业务能力有待进一步加强；公开信息标准不高、内容不够全面系统等问题。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5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（二）改进措施</w:t>
      </w:r>
    </w:p>
    <w:p>
      <w:pPr>
        <w:pStyle w:val="7"/>
        <w:keepNext w:val="0"/>
        <w:keepLines w:val="0"/>
        <w:pageBreakBefore w:val="0"/>
        <w:tabs>
          <w:tab w:val="left" w:pos="1198"/>
        </w:tabs>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是加强信息报送工作力度，使信息公开业务更加有序、便民、高效，确保广大人民群众的知情权、参与权、表达权和监督；二是认真清理政府信息公开事项，查漏补缺，确保应公开的政务信息全部公开；三是加强对信息公开工作人员的业务培训。增强工作人员政务公开意识，努力提高政府信息公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643" w:firstLineChars="200"/>
        <w:jc w:val="left"/>
        <w:rPr>
          <w:rFonts w:hint="eastAsia" w:ascii="仿宋_GB2312" w:hAnsi="仿宋_GB2312" w:eastAsia="仿宋_GB2312" w:cs="仿宋_GB2312"/>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646"/>
        <w:textAlignment w:val="auto"/>
        <w:rPr>
          <w:rFonts w:ascii="Ã¥Â¾Â®Ã¨Â½Â¯Ã©â€ºâ€¦Ã©Â»â€˜" w:hAnsi="Ã¥Â¾Â®Ã¨Â½Â¯Ã©â€ºâ€¦Ã©Â»â€˜" w:eastAsia="Ã¥Â¾Â®Ã¨Â½Â¯Ã©â€ºâ€¦Ã©Â»â€˜" w:cs="Ã¥Â¾Â®Ã¨Â½Â¯Ã©â€ºâ€¦Ã©Â»â€˜"/>
          <w:i w:val="0"/>
          <w:iCs w:val="0"/>
          <w:caps w:val="0"/>
          <w:color w:val="000000"/>
          <w:spacing w:val="0"/>
          <w:sz w:val="32"/>
          <w:szCs w:val="32"/>
        </w:rPr>
      </w:pPr>
      <w:r>
        <w:rPr>
          <w:rFonts w:hint="eastAsia" w:ascii="仿宋_GB2312" w:hAnsi="Ã¥Â¾Â®Ã¨Â½Â¯Ã©â€ºâ€¦Ã©Â»â€˜" w:eastAsia="仿宋_GB2312" w:cs="仿宋_GB2312"/>
          <w:i w:val="0"/>
          <w:iCs w:val="0"/>
          <w:caps w:val="0"/>
          <w:color w:val="000000"/>
          <w:spacing w:val="0"/>
          <w:sz w:val="32"/>
          <w:szCs w:val="32"/>
          <w:shd w:val="clear" w:color="auto" w:fill="FFFFFF"/>
        </w:rPr>
        <w:t>1.本年度政府信息公开申请未达到《政府信息公开信息处理费管理办法》（国办函〔2020〕109号）所规定的信息处理费收费标准，故未收取信息处理费。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646"/>
        <w:textAlignment w:val="auto"/>
        <w:rPr>
          <w:rFonts w:hint="eastAsia" w:ascii="仿宋_GB2312" w:hAnsi="Ã¥Â¾Â®Ã¨Â½Â¯Ã©â€ºâ€¦Ã©Â»â€˜" w:eastAsia="仿宋_GB2312" w:cs="仿宋_GB2312"/>
          <w:i w:val="0"/>
          <w:iCs w:val="0"/>
          <w:caps w:val="0"/>
          <w:color w:val="000000"/>
          <w:spacing w:val="0"/>
          <w:sz w:val="32"/>
          <w:szCs w:val="32"/>
          <w:shd w:val="clear" w:color="auto" w:fill="FFFFFF"/>
          <w:lang w:eastAsia="zh-CN"/>
        </w:rPr>
      </w:pPr>
      <w:r>
        <w:rPr>
          <w:rFonts w:hint="eastAsia" w:ascii="仿宋_GB2312" w:hAnsi="Ã¥Â¾Â®Ã¨Â½Â¯Ã©â€ºâ€¦Ã©Â»â€˜" w:eastAsia="仿宋_GB2312" w:cs="仿宋_GB2312"/>
          <w:i w:val="0"/>
          <w:iCs w:val="0"/>
          <w:caps w:val="0"/>
          <w:color w:val="000000"/>
          <w:spacing w:val="0"/>
          <w:sz w:val="32"/>
          <w:szCs w:val="32"/>
          <w:shd w:val="clear" w:color="auto" w:fill="FFFFFF"/>
        </w:rPr>
        <w:t>2.本行政机关人</w:t>
      </w:r>
      <w:bookmarkStart w:id="10" w:name="_GoBack"/>
      <w:bookmarkEnd w:id="10"/>
      <w:r>
        <w:rPr>
          <w:rFonts w:hint="eastAsia" w:ascii="仿宋_GB2312" w:hAnsi="Ã¥Â¾Â®Ã¨Â½Â¯Ã©â€ºâ€¦Ã©Â»â€˜" w:eastAsia="仿宋_GB2312" w:cs="仿宋_GB2312"/>
          <w:i w:val="0"/>
          <w:iCs w:val="0"/>
          <w:caps w:val="0"/>
          <w:color w:val="000000"/>
          <w:spacing w:val="0"/>
          <w:sz w:val="32"/>
          <w:szCs w:val="32"/>
          <w:shd w:val="clear" w:color="auto" w:fill="FFFFFF"/>
        </w:rPr>
        <w:t>大代表建议和政协提案办理结果公开情况。全年承办区级人大代表建议</w:t>
      </w: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1件</w:t>
      </w:r>
      <w:r>
        <w:rPr>
          <w:rFonts w:hint="eastAsia" w:ascii="仿宋_GB2312" w:hAnsi="Ã¥Â¾Â®Ã¨Â½Â¯Ã©â€ºâ€¦Ã©Â»â€˜" w:eastAsia="仿宋_GB2312" w:cs="仿宋_GB2312"/>
          <w:i w:val="0"/>
          <w:iCs w:val="0"/>
          <w:caps w:val="0"/>
          <w:color w:val="000000"/>
          <w:spacing w:val="0"/>
          <w:sz w:val="32"/>
          <w:szCs w:val="32"/>
          <w:shd w:val="clear" w:color="auto" w:fill="FFFFFF"/>
        </w:rPr>
        <w:t>和区政协委员提案</w:t>
      </w: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2件</w:t>
      </w:r>
      <w:r>
        <w:rPr>
          <w:rFonts w:hint="eastAsia" w:ascii="仿宋_GB2312" w:hAnsi="Ã¥Â¾Â®Ã¨Â½Â¯Ã©â€ºâ€¦Ã©Â»â€˜" w:eastAsia="仿宋_GB2312" w:cs="仿宋_GB2312"/>
          <w:i w:val="0"/>
          <w:iCs w:val="0"/>
          <w:caps w:val="0"/>
          <w:color w:val="000000"/>
          <w:spacing w:val="0"/>
          <w:sz w:val="32"/>
          <w:szCs w:val="3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646"/>
        <w:textAlignment w:val="auto"/>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pPr>
      <w:r>
        <w:rPr>
          <w:rFonts w:hint="eastAsia" w:ascii="仿宋_GB2312" w:hAnsi="Ã¥Â¾Â®Ã¨Â½Â¯Ã©â€ºâ€¦Ã©Â»â€˜" w:eastAsia="仿宋_GB2312" w:cs="仿宋_GB2312"/>
          <w:i w:val="0"/>
          <w:iCs w:val="0"/>
          <w:caps w:val="0"/>
          <w:color w:val="000000"/>
          <w:spacing w:val="0"/>
          <w:sz w:val="32"/>
          <w:szCs w:val="32"/>
          <w:shd w:val="clear" w:color="auto" w:fill="FFFFFF"/>
        </w:rPr>
        <w:t>3.本行政机关年度政务公开工作创新情况。</w:t>
      </w:r>
      <w:r>
        <w:rPr>
          <w:rFonts w:hint="eastAsia" w:ascii="仿宋_GB2312" w:hAnsi="Ã¥Â¾Â®Ã¨Â½Â¯Ã©â€ºâ€¦Ã©Â»â€˜" w:eastAsia="仿宋_GB2312" w:cs="仿宋_GB2312"/>
          <w:i w:val="0"/>
          <w:iCs w:val="0"/>
          <w:caps w:val="0"/>
          <w:color w:val="000000"/>
          <w:spacing w:val="0"/>
          <w:sz w:val="32"/>
          <w:szCs w:val="32"/>
          <w:shd w:val="clear" w:color="auto" w:fill="FFFFFF"/>
          <w:lang w:val="en-US" w:eastAsia="zh-CN"/>
        </w:rPr>
        <w:t>通过政务公开网址用多种形式展示我局工作情况。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646"/>
        <w:textAlignment w:val="auto"/>
        <w:rPr>
          <w:rFonts w:hint="default" w:ascii="Ã¥Â¾Â®Ã¨Â½Â¯Ã©â€ºâ€¦Ã©Â»â€˜" w:hAnsi="Ã¥Â¾Â®Ã¨Â½Â¯Ã©â€ºâ€¦Ã©Â»â€˜" w:eastAsia="Ã¥Â¾Â®Ã¨Â½Â¯Ã©â€ºâ€¦Ã©Â»â€˜" w:cs="Ã¥Â¾Â®Ã¨Â½Â¯Ã©â€ºâ€¦Ã©Â»â€˜"/>
          <w:i w:val="0"/>
          <w:iCs w:val="0"/>
          <w:caps w:val="0"/>
          <w:color w:val="000000"/>
          <w:spacing w:val="0"/>
          <w:sz w:val="32"/>
          <w:szCs w:val="32"/>
        </w:rPr>
      </w:pPr>
      <w:r>
        <w:rPr>
          <w:rFonts w:hint="eastAsia" w:ascii="仿宋_GB2312" w:hAnsi="Ã¥Â¾Â®Ã¨Â½Â¯Ã©â€ºâ€¦Ã©Â»â€˜" w:eastAsia="仿宋_GB2312" w:cs="仿宋_GB2312"/>
          <w:i w:val="0"/>
          <w:iCs w:val="0"/>
          <w:caps w:val="0"/>
          <w:color w:val="000000"/>
          <w:spacing w:val="0"/>
          <w:sz w:val="32"/>
          <w:szCs w:val="32"/>
          <w:shd w:val="clear" w:color="auto" w:fill="FFFFFF"/>
        </w:rPr>
        <w:t>4.本行政机关政府信息公开工作年度报告数据统计需要说明的事项。本报告中所列数据的统计时限为2022年1月1日至2022年12月31日。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646"/>
        <w:textAlignment w:val="auto"/>
        <w:rPr>
          <w:rFonts w:hint="default" w:ascii="Ã¥Â¾Â®Ã¨Â½Â¯Ã©â€ºâ€¦Ã©Â»â€˜" w:hAnsi="Ã¥Â¾Â®Ã¨Â½Â¯Ã©â€ºâ€¦Ã©Â»â€˜" w:eastAsia="Ã¥Â¾Â®Ã¨Â½Â¯Ã©â€ºâ€¦Ã©Â»â€˜" w:cs="Ã¥Â¾Â®Ã¨Â½Â¯Ã©â€ºâ€¦Ã©Â»â€˜"/>
          <w:i w:val="0"/>
          <w:iCs w:val="0"/>
          <w:caps w:val="0"/>
          <w:color w:val="000000"/>
          <w:spacing w:val="0"/>
          <w:sz w:val="32"/>
          <w:szCs w:val="32"/>
        </w:rPr>
      </w:pPr>
      <w:r>
        <w:rPr>
          <w:rFonts w:hint="eastAsia" w:ascii="仿宋_GB2312" w:hAnsi="Ã¥Â¾Â®Ã¨Â½Â¯Ã©â€ºâ€¦Ã©Â»â€˜" w:eastAsia="仿宋_GB2312" w:cs="仿宋_GB2312"/>
          <w:i w:val="0"/>
          <w:iCs w:val="0"/>
          <w:caps w:val="0"/>
          <w:color w:val="000000"/>
          <w:spacing w:val="0"/>
          <w:sz w:val="32"/>
          <w:szCs w:val="32"/>
          <w:shd w:val="clear" w:color="auto" w:fill="FFFFFF"/>
        </w:rPr>
        <w:t>5.本行政机关认为需要报告的其他事项。无。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646"/>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Ã¥Â¾Â®Ã¨Â½Â¯Ã©â€ºâ€¦Ã©Â»â€˜" w:eastAsia="仿宋_GB2312" w:cs="仿宋_GB2312"/>
          <w:i w:val="0"/>
          <w:iCs w:val="0"/>
          <w:caps w:val="0"/>
          <w:color w:val="000000"/>
          <w:spacing w:val="0"/>
          <w:sz w:val="32"/>
          <w:szCs w:val="32"/>
          <w:shd w:val="clear" w:color="auto" w:fill="FFFFFF"/>
        </w:rPr>
        <w:t>6.其他有关文件专门要求通过政府信息公开工作年度报告予以报告的事项。无。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right="0"/>
        <w:jc w:val="left"/>
        <w:rPr>
          <w:rFonts w:hint="eastAsia" w:ascii="仿宋_GB2312" w:hAnsi="仿宋_GB2312" w:eastAsia="仿宋_GB2312" w:cs="仿宋_GB2312"/>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eastAsia="zh-CN"/>
        </w:rPr>
        <w:t>枣庄</w:t>
      </w:r>
      <w:r>
        <w:rPr>
          <w:rFonts w:hint="eastAsia" w:ascii="仿宋_GB2312" w:hAnsi="仿宋_GB2312" w:eastAsia="仿宋_GB2312" w:cs="仿宋_GB2312"/>
          <w:i w:val="0"/>
          <w:iCs w:val="0"/>
          <w:caps w:val="0"/>
          <w:color w:val="000000"/>
          <w:spacing w:val="0"/>
          <w:sz w:val="32"/>
          <w:szCs w:val="32"/>
          <w:shd w:val="clear" w:fill="FFFFFF"/>
        </w:rPr>
        <w:t>高新区国土住建局                                   2022年1月1</w:t>
      </w:r>
      <w:r>
        <w:rPr>
          <w:rFonts w:hint="eastAsia"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i w:val="0"/>
          <w:iCs w:val="0"/>
          <w:caps w:val="0"/>
          <w:color w:val="000000"/>
          <w:spacing w:val="0"/>
          <w:sz w:val="32"/>
          <w:szCs w:val="32"/>
          <w:shd w:val="clear" w:fill="FFFFFF"/>
        </w:rPr>
        <w:t>日</w:t>
      </w:r>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NjcwYTYxZTMwZTU5MjBmNmMyMGNhYjgwNzEyZmEifQ=="/>
  </w:docVars>
  <w:rsids>
    <w:rsidRoot w:val="00000000"/>
    <w:rsid w:val="0D8C1C0D"/>
    <w:rsid w:val="10A17DEF"/>
    <w:rsid w:val="18484D08"/>
    <w:rsid w:val="20125516"/>
    <w:rsid w:val="26791FB9"/>
    <w:rsid w:val="2A3F6090"/>
    <w:rsid w:val="2ADD0F7D"/>
    <w:rsid w:val="37C671BC"/>
    <w:rsid w:val="3B3772B1"/>
    <w:rsid w:val="3E082201"/>
    <w:rsid w:val="40847C26"/>
    <w:rsid w:val="41845372"/>
    <w:rsid w:val="48CE7525"/>
    <w:rsid w:val="55FE5F11"/>
    <w:rsid w:val="5C36319F"/>
    <w:rsid w:val="604B58CA"/>
    <w:rsid w:val="605309B3"/>
    <w:rsid w:val="621630EF"/>
    <w:rsid w:val="645571BA"/>
    <w:rsid w:val="6E9E32A1"/>
    <w:rsid w:val="75250227"/>
    <w:rsid w:val="773C0016"/>
    <w:rsid w:val="7B127659"/>
    <w:rsid w:val="7E6C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2577</Words>
  <Characters>2827</Characters>
  <Lines>0</Lines>
  <Paragraphs>0</Paragraphs>
  <TotalTime>26</TotalTime>
  <ScaleCrop>false</ScaleCrop>
  <LinksUpToDate>false</LinksUpToDate>
  <CharactersWithSpaces>2837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2023-01-10T02:10:00Z</dcterms:created>
  <dc:creator>1</dc:creator>
  <cp:lastModifiedBy>拯救发际线</cp:lastModifiedBy>
  <dcterms:modified xsi:type="dcterms:W3CDTF">2023-02-09T01:33:48Z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233B0B9582B54E228450011210F3C7DC</vt:lpwstr>
  </property>
</Properties>
</file>