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枣庄高新区财金集团2021年</w:t>
      </w:r>
    </w:p>
    <w:p>
      <w:pPr>
        <w:jc w:val="center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政府信息公开工作年度报告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以来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高新财金投资控股集团有限公司政府信息公开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工作在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区党工委、管委会的正确领导下，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认真贯彻落实党中央、国务院和省、市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关于政府信息公开工作的部署要求，加强领导，健全机制，规范运作，提升质量，不断推进政府信息公开制度化、规范化、科学化、常态化。本报告所列数据的统计期限自202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年12月31日止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具体</w:t>
      </w: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eastAsia="仿宋_GB2312"/>
          <w:sz w:val="32"/>
          <w:szCs w:val="32"/>
        </w:rPr>
        <w:t>事项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今年以来，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高新财金投资控股集团有限公司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认真贯彻落实《中华人民共和国政府信息公开条例》《山东省政府信息公开办法》规定的有关通知要求，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严格遵循公正、公平、合法、便民原则，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加强组织领导，明确责任分工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，结合单位工作实际，及时向社会发布工作情况，充分保障公众的知情权和监督权，积极做好信息公开反馈工作，广泛征求社会各方面的意见、建议，确保信息公开的时效性。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主动公开政府信息情况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930" w:firstLineChars="3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1、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主动公开政府信息数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930" w:firstLineChars="30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高新财金投资控股集团有限公司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主动公开政府信息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63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930" w:firstLineChars="30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2、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通过不同渠道和方式公开政府信息的情况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20" w:firstLineChars="20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（1）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政府网站。2021年通过政府门户网站公开政府信息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63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2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（2）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lang w:val="en-US" w:eastAsia="zh-CN"/>
        </w:rPr>
        <w:t>其他方式。2021年公开各类政府信息0条。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drawing>
          <wp:inline distT="0" distB="0" distL="114300" distR="114300">
            <wp:extent cx="4963160" cy="3371215"/>
            <wp:effectExtent l="0" t="0" r="8890" b="635"/>
            <wp:docPr id="2" name="图片 1" descr="D:\桌面\2021柱状图.png2021柱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桌面\2021柱状图.png2021柱状图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val="en-US" w:eastAsia="zh-CN"/>
        </w:rPr>
        <w:drawing>
          <wp:inline distT="0" distB="0" distL="114300" distR="114300">
            <wp:extent cx="5683885" cy="3952240"/>
            <wp:effectExtent l="0" t="0" r="12065" b="10160"/>
            <wp:docPr id="3" name="图片 3" descr="16424686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246862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  <w:t xml:space="preserve">（二）依申请公开政府信息工作情况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全面做好依申请公开政府信息工作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2021年收到申请数0件。</w:t>
      </w:r>
    </w:p>
    <w:p>
      <w:pPr>
        <w:pStyle w:val="2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  <w:t>（三）政府信息管理情况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依托枣庄高新区政府网站，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高新财金投资控股集团有限公司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统一规范设置信息公开专栏，加强信息公开指南、年报、制度、法定主动公开内容等信息资源的梳理、归集，同时优化栏目页面设置，运用列表、超链接等方式展示相关内容。注重加强平台衔接，坚持数据同源，整合政务服务、政民互动等专业系统平台，信息获取更加便捷、规范、权威。</w:t>
      </w:r>
    </w:p>
    <w:p>
      <w:pPr>
        <w:pStyle w:val="2"/>
        <w:numPr>
          <w:ilvl w:val="0"/>
          <w:numId w:val="0"/>
        </w:numPr>
        <w:ind w:leftChars="300"/>
        <w:rPr>
          <w:rFonts w:hint="eastAsia" w:ascii="楷体_GB2312" w:hAnsi="楷体_GB2312" w:eastAsia="楷体_GB2312" w:cs="楷体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  <w:t>(四)政府信息平台建设情况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集团综合管理部是信息公开工作的主管部门，负责推进、指导、协调、监督单位信息公开工作。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集团从事政府信息公开工作专职人员1人。</w:t>
      </w:r>
    </w:p>
    <w:p>
      <w:pPr>
        <w:pStyle w:val="2"/>
        <w:numPr>
          <w:ilvl w:val="0"/>
          <w:numId w:val="0"/>
        </w:numPr>
        <w:ind w:leftChars="300"/>
        <w:rPr>
          <w:rFonts w:hint="eastAsia" w:ascii="楷体_GB2312" w:hAnsi="楷体_GB2312" w:eastAsia="楷体_GB2312" w:cs="楷体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  <w:t>（五）监督保障情况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1.强化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信息文章审核。加强对信息的报送人员写作、操作等方面的培训，从源头减少错误来源，提高信息质量。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强化管理。将政务公开工作和业务工作紧密结合，进一步充实信息公开内容，突出重点、难点问题。以社会需求为导向，选择民众关注度高的信息作为突破口，不断丰富信息公开的内容，继续强化信息内容更新。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8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三、收到和处理政府信息公开申请情况</w:t>
      </w:r>
    </w:p>
    <w:p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tbl>
      <w:tblPr>
        <w:tblStyle w:val="8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ind w:firstLine="64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8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五、存在的主要问题及改进情况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2021年，我集团政府信息公开工作有序推进，圆满完成了上级部门部署的工作任务，但也存在一些问题，表现在：一是对信息公开工作认识不足，对需要公开的内容未能及时公开。二是公开信息内容有时存在错误描述及字词，准确性有待于进一步完善。三是信息内容深度不够，多为招商类信息，涉企具体业务工作内容较少。                             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今后，我集团将采取以下改进措施;一是进一步完善工作机制。将政务公开重点工作落实到具体人员，规定任务信息上报时限，确保了重点工作的及时公开。二是建立信息公开工作月通报制度，从数量和质量上进行分析、汇总，促进政务公开工作制度化、规范化、常态化。三是强化工作人员培训。积极参加市、区组织的政府信息公开工作会议，并主动对科室进行培训，有力地保障政务信息工作的开展。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如对本年度政府信息公开工作年度报告有疑问，请与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高新财金投资控股集团有限公司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联系（电话:0632-5220271，电子邮箱:zzgxqcjjt@163.com）。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36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645FC"/>
    <w:multiLevelType w:val="singleLevel"/>
    <w:tmpl w:val="4C5645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90F57"/>
    <w:rsid w:val="05C0008F"/>
    <w:rsid w:val="0CE02843"/>
    <w:rsid w:val="0E0B38F0"/>
    <w:rsid w:val="0E6F6E91"/>
    <w:rsid w:val="0EC95C60"/>
    <w:rsid w:val="108160EB"/>
    <w:rsid w:val="10A46FC0"/>
    <w:rsid w:val="1182211B"/>
    <w:rsid w:val="129772C5"/>
    <w:rsid w:val="13EE7251"/>
    <w:rsid w:val="1574621E"/>
    <w:rsid w:val="18190C42"/>
    <w:rsid w:val="19832ED4"/>
    <w:rsid w:val="19CF7EC7"/>
    <w:rsid w:val="1CA72553"/>
    <w:rsid w:val="204C3F6D"/>
    <w:rsid w:val="20CE56C6"/>
    <w:rsid w:val="25C64874"/>
    <w:rsid w:val="27FC27CF"/>
    <w:rsid w:val="28714C07"/>
    <w:rsid w:val="2906382B"/>
    <w:rsid w:val="2F5A64AE"/>
    <w:rsid w:val="2FE878C7"/>
    <w:rsid w:val="324C7671"/>
    <w:rsid w:val="32BF68D3"/>
    <w:rsid w:val="330B12A9"/>
    <w:rsid w:val="367E7B25"/>
    <w:rsid w:val="36C82E41"/>
    <w:rsid w:val="385C4BC4"/>
    <w:rsid w:val="38C05153"/>
    <w:rsid w:val="38C955EE"/>
    <w:rsid w:val="390908A8"/>
    <w:rsid w:val="3B954941"/>
    <w:rsid w:val="3BFD0102"/>
    <w:rsid w:val="3D965BA7"/>
    <w:rsid w:val="3DBE0E38"/>
    <w:rsid w:val="3F5828EA"/>
    <w:rsid w:val="3F964E60"/>
    <w:rsid w:val="3FBA6DA0"/>
    <w:rsid w:val="428B4A24"/>
    <w:rsid w:val="432D7889"/>
    <w:rsid w:val="43DD7B54"/>
    <w:rsid w:val="47FE17F4"/>
    <w:rsid w:val="4863793F"/>
    <w:rsid w:val="48C6036F"/>
    <w:rsid w:val="491D214E"/>
    <w:rsid w:val="4B065396"/>
    <w:rsid w:val="4BFB6776"/>
    <w:rsid w:val="4D0B0C3B"/>
    <w:rsid w:val="4D2E777B"/>
    <w:rsid w:val="4E965A41"/>
    <w:rsid w:val="509E1DC6"/>
    <w:rsid w:val="51677A94"/>
    <w:rsid w:val="531E2D79"/>
    <w:rsid w:val="533E51F2"/>
    <w:rsid w:val="5384513C"/>
    <w:rsid w:val="54AD4927"/>
    <w:rsid w:val="56513437"/>
    <w:rsid w:val="59A74B39"/>
    <w:rsid w:val="5B5104DB"/>
    <w:rsid w:val="5BD42B40"/>
    <w:rsid w:val="5CE2303B"/>
    <w:rsid w:val="5DB57A54"/>
    <w:rsid w:val="5EB51F77"/>
    <w:rsid w:val="5ED846F5"/>
    <w:rsid w:val="61202383"/>
    <w:rsid w:val="6244680C"/>
    <w:rsid w:val="63424833"/>
    <w:rsid w:val="650E0E71"/>
    <w:rsid w:val="66263F98"/>
    <w:rsid w:val="670E38C6"/>
    <w:rsid w:val="68E828AF"/>
    <w:rsid w:val="6C271DDA"/>
    <w:rsid w:val="6F4C3755"/>
    <w:rsid w:val="721970A7"/>
    <w:rsid w:val="72C74D55"/>
    <w:rsid w:val="73014851"/>
    <w:rsid w:val="73ED07EB"/>
    <w:rsid w:val="74796A53"/>
    <w:rsid w:val="75F832A4"/>
    <w:rsid w:val="76705D99"/>
    <w:rsid w:val="78434E7D"/>
    <w:rsid w:val="786C7F30"/>
    <w:rsid w:val="7ADC7559"/>
    <w:rsid w:val="7BE814DF"/>
    <w:rsid w:val="7C7D1F95"/>
    <w:rsid w:val="7D07647A"/>
    <w:rsid w:val="7DE20C95"/>
    <w:rsid w:val="7DFB4B59"/>
    <w:rsid w:val="7F11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2276</Words>
  <Characters>2363</Characters>
  <Lines>0</Lines>
  <Paragraphs>0</Paragraphs>
  <TotalTime>44</TotalTime>
  <ScaleCrop>false</ScaleCrop>
  <LinksUpToDate>false</LinksUpToDate>
  <CharactersWithSpaces>2367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2021-03-29T07:51:00Z</dcterms:created>
  <dc:creator>Admin</dc:creator>
  <cp:lastModifiedBy>Cecil Li</cp:lastModifiedBy>
  <cp:lastPrinted>2022-01-17T06:29:00Z</cp:lastPrinted>
  <dcterms:modified xsi:type="dcterms:W3CDTF">2022-01-18T01:58:49Z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8CAAF30CF5454C45972CAA7B7C4C38C1</vt:lpwstr>
  </property>
</Properties>
</file>