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高新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供电中心</w:t>
      </w:r>
      <w:r>
        <w:rPr>
          <w:rFonts w:hint="eastAsia" w:ascii="黑体" w:hAnsi="黑体" w:eastAsia="黑体" w:cs="黑体"/>
          <w:sz w:val="28"/>
          <w:szCs w:val="28"/>
        </w:rPr>
        <w:t>2020年政府信息公开工作年度报告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根据《中华人民共和国政府信息公开条例》（以下简称《条例》）规定，枣庄市人民政府关于政府信息公开工作的相关要求，2020年，高新供电中心根据《条例》规定，切实推进政府信息公开工作。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为使本单位政府信息公开做到规范有序，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针对相关的工作，实行专人负责，统筹安排工作措施；针对内容建设，实行首问负责、服务承诺、限时办结制。高新管委门户网站“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动态”版块涉电内容及供电中心简介由综合科负责发布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，累计编发信息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30篇</w:t>
      </w:r>
      <w:r>
        <w:rPr>
          <w:rFonts w:hint="eastAsia" w:ascii="仿宋_GB2312" w:hAnsi="仿宋_GB2312" w:eastAsia="仿宋_GB2312" w:cs="仿宋_GB2312"/>
          <w:sz w:val="32"/>
          <w:szCs w:val="32"/>
        </w:rPr>
        <w:t>。有关文件及简报等其他需要公开的政府信息由综合科负责，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4篇，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并严格与公文制作和运转流程相结合。在具体操作中，严格按照“先审查，后公开”原则进行公开，如遇特殊情况，则坚持“一事一审”原则予以发布公开。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服务信息及工作动态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+4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1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100"/>
        <w:gridCol w:w="816"/>
        <w:gridCol w:w="758"/>
        <w:gridCol w:w="758"/>
        <w:gridCol w:w="816"/>
        <w:gridCol w:w="977"/>
        <w:gridCol w:w="719"/>
        <w:gridCol w:w="7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5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5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5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5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5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5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一是信息公开不够及时，由于人员调整，工作对接疏漏以及其它原因，各项信息公开不够及时、全面。二是信息来源不足，各中心门对信息公开的广度、深度认识还不够，公开信息未能完全满足公众需求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三是因民众对该项工作的认知意识较为淡薄，对有关公开信息的查询途径尚不被基层群众所熟悉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四是工作长效机制还需进一步健全并完善。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下一步，高新区供电中心将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健全推进工作机制，加强对拟公开政府信息的把关，确保信息的准确及时。进一步扩大主动公开政府信息的范围，做到尽可能为群众提供最新最权威的政府信息，方便群众。多渠道、多维度公开信息，除了在政府门户网站公开信息外，还通过供电营业厅、枣庄日报、网站、微信公众号等渠道公开相关信息。做好服务工作，更好地完成相关的咨询，在便民服务方面提供更好服务。建立长效工作机制，继续完善政府信息公开的监督、评议制度。按照高新党委、管委统一中心署，进一步抓好本单位政府信息公开规范化建设，积极开展政府信息公开理论探索和实践，进一步提高政府信息公开的质量和水平，全面推进供电中心政府信息公开工作再上新台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如对本年度政府信息公开工作年度报告有疑问，请与枣庄高新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供电中心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联系（联系电话:0632-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3233811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，电子邮箱: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gxgdb@163.com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B1164"/>
    <w:rsid w:val="3F9FE5B8"/>
    <w:rsid w:val="3FE64797"/>
    <w:rsid w:val="413673E6"/>
    <w:rsid w:val="6E5D4170"/>
    <w:rsid w:val="75E9432F"/>
    <w:rsid w:val="CFEFAD3A"/>
    <w:rsid w:val="F7EF9B7A"/>
    <w:rsid w:val="FF3DD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Sheet1!$B$1</c:f>
              <c:strCache>
                <c:ptCount val="1"/>
                <c:pt idx="0">
                  <c:v>政务公开情况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</c:v>
                </c:pt>
                <c:pt idx="1">
                  <c:v>28</c:v>
                </c:pt>
                <c:pt idx="2">
                  <c:v>34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504706664"/>
        <c:axId val="850141016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false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true"/>
                    <a:lstStyle/>
                    <a:p>
                      <a:pPr>
                        <a:defRPr lang="zh-CN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false"/>
                  <c:showVal val="true"/>
                  <c:showCatName val="false"/>
                  <c:showSerName val="false"/>
                  <c:showPercent val="false"/>
                  <c:showBubbleSize val="false"/>
                  <c:showLeaderLines val="false"/>
                  <c:extLst>
                    <c:ext xmlns:c15="http://schemas.microsoft.com/office/drawing/2012/chart" uri="{CE6537A1-D6FC-4f65-9D91-7224C49458BB}">
                      <c15:layout/>
                      <c15:showLeaderLines val="true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false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true"/>
                    <a:lstStyle/>
                    <a:p>
                      <a:pPr>
                        <a:defRPr lang="zh-CN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outEnd"/>
                  <c:showLegendKey val="false"/>
                  <c:showVal val="true"/>
                  <c:showCatName val="false"/>
                  <c:showSerName val="false"/>
                  <c:showPercent val="false"/>
                  <c:showBubbleSize val="false"/>
                  <c:showLeaderLines val="false"/>
                  <c:extLst>
                    <c:ext xmlns:c15="http://schemas.microsoft.com/office/drawing/2012/chart" uri="{CE6537A1-D6FC-4f65-9D91-7224C49458BB}">
                      <c15:layout/>
                      <c15:showLeaderLines val="true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2018</c:v>
                      </c:pt>
                      <c:pt idx="1">
                        <c:v>2019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504706664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0141016"/>
        <c:crosses val="autoZero"/>
        <c:auto val="true"/>
        <c:lblAlgn val="ctr"/>
        <c:lblOffset val="100"/>
        <c:noMultiLvlLbl val="false"/>
      </c:catAx>
      <c:valAx>
        <c:axId val="850141016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4706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879</Words>
  <Characters>925</Characters>
  <Lines>0</Lines>
  <Paragraphs>0</Paragraphs>
  <TotalTime>1</TotalTime>
  <ScaleCrop>false</ScaleCrop>
  <LinksUpToDate>false</LinksUpToDate>
  <CharactersWithSpaces>1173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2021-12-03T02:15:00Z</dcterms:created>
  <dc:creator>Administrator</dc:creator>
  <cp:lastModifiedBy>user</cp:lastModifiedBy>
  <dcterms:modified xsi:type="dcterms:W3CDTF">2020-07-29T20:49:47Z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F1C36C0ABE71413A8E56DE874DC16277</vt:lpwstr>
  </property>
</Properties>
</file>