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line="580" w:lineRule="exact"/>
        <w:ind w:firstLine="883" w:firstLineChars="200"/>
        <w:jc w:val="center"/>
        <w:textAlignment w:val="auto"/>
        <w:rPr>
          <w:rStyle w:val="9"/>
          <w:rFonts w:hint="eastAsia" w:ascii="方正小标宋简体" w:hAnsi="方正小标宋简体" w:eastAsia="方正小标宋简体" w:cs="方正小标宋简体"/>
          <w:b/>
          <w:bCs w:val="0"/>
          <w:i w:val="0"/>
          <w:iCs w:val="0"/>
          <w:caps w:val="0"/>
          <w:color w:val="000000"/>
          <w:spacing w:val="0"/>
          <w:sz w:val="44"/>
          <w:szCs w:val="44"/>
        </w:rPr>
      </w:pPr>
      <w:r>
        <w:rPr>
          <w:rStyle w:val="9"/>
          <w:rFonts w:hint="eastAsia" w:ascii="方正小标宋简体" w:hAnsi="方正小标宋简体" w:eastAsia="方正小标宋简体" w:cs="方正小标宋简体"/>
          <w:b/>
          <w:bCs w:val="0"/>
          <w:i w:val="0"/>
          <w:iCs w:val="0"/>
          <w:caps w:val="0"/>
          <w:color w:val="000000"/>
          <w:spacing w:val="0"/>
          <w:sz w:val="44"/>
          <w:szCs w:val="44"/>
        </w:rPr>
        <w:t>高新区</w:t>
      </w:r>
      <w:r>
        <w:rPr>
          <w:rStyle w:val="9"/>
          <w:rFonts w:hint="eastAsia" w:ascii="方正小标宋简体" w:hAnsi="方正小标宋简体" w:eastAsia="方正小标宋简体" w:cs="方正小标宋简体"/>
          <w:b/>
          <w:bCs w:val="0"/>
          <w:i w:val="0"/>
          <w:iCs w:val="0"/>
          <w:caps w:val="0"/>
          <w:color w:val="000000"/>
          <w:spacing w:val="0"/>
          <w:sz w:val="44"/>
          <w:szCs w:val="44"/>
          <w:lang w:eastAsia="zh-CN"/>
        </w:rPr>
        <w:t>经济发展</w:t>
      </w:r>
      <w:r>
        <w:rPr>
          <w:rStyle w:val="9"/>
          <w:rFonts w:hint="eastAsia" w:ascii="方正小标宋简体" w:hAnsi="方正小标宋简体" w:eastAsia="方正小标宋简体" w:cs="方正小标宋简体"/>
          <w:b/>
          <w:bCs w:val="0"/>
          <w:i w:val="0"/>
          <w:iCs w:val="0"/>
          <w:caps w:val="0"/>
          <w:color w:val="000000"/>
          <w:spacing w:val="0"/>
          <w:sz w:val="44"/>
          <w:szCs w:val="44"/>
        </w:rPr>
        <w:t>局2020年政府信息公开工作年度报告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60" w:lineRule="exact"/>
        <w:ind w:left="0" w:firstLine="643" w:firstLineChars="200"/>
        <w:jc w:val="both"/>
        <w:textAlignment w:val="auto"/>
        <w:rPr>
          <w:rFonts w:hint="eastAsia" w:ascii="黑体" w:hAnsi="黑体" w:eastAsia="黑体" w:cs="黑体"/>
          <w:i w:val="0"/>
          <w:iCs w:val="0"/>
          <w:caps w:val="0"/>
          <w:color w:val="000000"/>
          <w:spacing w:val="0"/>
          <w:sz w:val="32"/>
          <w:szCs w:val="32"/>
        </w:rPr>
      </w:pPr>
      <w:r>
        <w:rPr>
          <w:rStyle w:val="9"/>
          <w:rFonts w:hint="eastAsia" w:ascii="黑体" w:hAnsi="黑体" w:eastAsia="黑体" w:cs="黑体"/>
          <w:i w:val="0"/>
          <w:iCs w:val="0"/>
          <w:caps w:val="0"/>
          <w:color w:val="000000"/>
          <w:spacing w:val="0"/>
          <w:sz w:val="32"/>
          <w:szCs w:val="32"/>
        </w:rPr>
        <w:t>一、总体情况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cs="宋体"/>
          <w:kern w:val="0"/>
          <w:sz w:val="2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eastAsia="仿宋_GB2312"/>
          <w:sz w:val="32"/>
          <w:szCs w:val="36"/>
        </w:rPr>
        <w:t>，区经济发展局紧紧围绕区党工委、管委工作和群众关心关注的热点问题，把公开透明作为经济发展工作的重要制度，以保障群众的知情权、参与权和监督权为目标，深入贯彻落实《中华人民共和国政府信息公开条例》和《枣庄市人民政府办公室关于印发</w:t>
      </w:r>
      <w:r>
        <w:rPr>
          <w:rFonts w:hint="eastAsia" w:ascii="仿宋_GB2312" w:eastAsia="仿宋_GB2312"/>
          <w:sz w:val="32"/>
          <w:szCs w:val="36"/>
          <w:lang w:val="en-US" w:eastAsia="zh-CN"/>
        </w:rPr>
        <w:t>2019</w:t>
      </w:r>
      <w:r>
        <w:rPr>
          <w:rFonts w:hint="eastAsia" w:ascii="仿宋_GB2312" w:eastAsia="仿宋_GB2312"/>
          <w:sz w:val="32"/>
          <w:szCs w:val="36"/>
        </w:rPr>
        <w:t>年枣庄市政务公开工作要点的通知》精神，加快推进政府信息公开，加强信息发布、解读和回应工作，强化制度机制建设。同时，严格落实政府信息保密审查制度，规范审查程序，落实审查责任，完善政府信息公开保密审查机制，认真完成对拟公开政府信息保密审查工作。一是</w:t>
      </w:r>
      <w:r>
        <w:rPr>
          <w:rFonts w:hint="eastAsia" w:ascii="仿宋_GB2312" w:hAnsi="宋体" w:eastAsia="仿宋_GB2312" w:cs="宋体"/>
          <w:kern w:val="0"/>
          <w:sz w:val="32"/>
          <w:szCs w:val="36"/>
        </w:rPr>
        <w:t>加强组织领导，完善制度建设。成立经济发展局信息公开工作领导小组，由主要领导任组长，分管领导为副组长，机关各科室为成员，全面加强信息公开工作，明确办公室为经发局信息公开工作责任科室。认真落实《关于进一步加强政府信息公开工作实施方案》，召开信息公开工作会议，梳理阶段性工作，研究部署下步工作任务。健全信息公开内容拟定、报送、审核、发布等工作制度，完善信息公开考核机制和责任追究制度，确保政府信息公开工作规范有序。全年在高新区网站公布信息</w:t>
      </w:r>
      <w:r>
        <w:rPr>
          <w:rFonts w:hint="eastAsia" w:ascii="仿宋_GB2312" w:hAnsi="宋体" w:eastAsia="仿宋_GB2312" w:cs="宋体"/>
          <w:color w:val="auto"/>
          <w:kern w:val="0"/>
          <w:sz w:val="32"/>
          <w:szCs w:val="36"/>
          <w:lang w:val="en-US" w:eastAsia="zh-CN"/>
        </w:rPr>
        <w:t>74条</w:t>
      </w:r>
      <w:r>
        <w:rPr>
          <w:rFonts w:hint="eastAsia" w:ascii="仿宋_GB2312" w:hAnsi="宋体" w:eastAsia="仿宋_GB2312" w:cs="宋体"/>
          <w:kern w:val="0"/>
          <w:sz w:val="32"/>
          <w:szCs w:val="36"/>
        </w:rPr>
        <w:t>；</w:t>
      </w:r>
      <w:r>
        <w:rPr>
          <w:rFonts w:hint="eastAsia" w:ascii="仿宋_GB2312" w:hAnsi="宋体" w:eastAsia="仿宋_GB2312" w:cs="宋体"/>
          <w:kern w:val="0"/>
          <w:sz w:val="32"/>
          <w:szCs w:val="36"/>
          <w:lang w:val="en-US" w:eastAsia="zh-CN"/>
        </w:rPr>
        <w:t>2020</w:t>
      </w:r>
      <w:r>
        <w:rPr>
          <w:rFonts w:hint="eastAsia" w:ascii="仿宋_GB2312" w:hAnsi="宋体" w:eastAsia="仿宋_GB2312" w:cs="宋体"/>
          <w:kern w:val="0"/>
          <w:sz w:val="32"/>
          <w:szCs w:val="36"/>
        </w:rPr>
        <w:t>年，经发局未发生依申请信息公开事件；</w:t>
      </w:r>
      <w:r>
        <w:rPr>
          <w:rFonts w:hint="eastAsia" w:ascii="仿宋_GB2312" w:hAnsi="宋体" w:eastAsia="仿宋_GB2312" w:cs="宋体"/>
          <w:kern w:val="0"/>
          <w:sz w:val="32"/>
          <w:szCs w:val="36"/>
          <w:lang w:val="en-US" w:eastAsia="zh-CN"/>
        </w:rPr>
        <w:t>2020</w:t>
      </w:r>
      <w:r>
        <w:rPr>
          <w:rFonts w:hint="eastAsia" w:ascii="仿宋_GB2312" w:hAnsi="宋体" w:eastAsia="仿宋_GB2312" w:cs="宋体"/>
          <w:kern w:val="0"/>
          <w:sz w:val="32"/>
          <w:szCs w:val="36"/>
        </w:rPr>
        <w:t>年，没有发生针对本部门有关政府信息公开的行政复议和行政诉讼案件案件，未收到各类针对本部门政府信息公开有关的举报投诉案；按照“双公示”工作要求，在项目立项后及时报送行政许可公示信息至山东省省级公共信用信息系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rPr>
        <w:t>（一）主动公开政府信息数</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2020年高新区</w:t>
      </w:r>
      <w:r>
        <w:rPr>
          <w:rFonts w:hint="eastAsia" w:ascii="仿宋_GB2312" w:hAnsi="仿宋_GB2312" w:eastAsia="仿宋_GB2312" w:cs="仿宋_GB2312"/>
          <w:i w:val="0"/>
          <w:iCs w:val="0"/>
          <w:caps w:val="0"/>
          <w:color w:val="000000"/>
          <w:spacing w:val="0"/>
          <w:sz w:val="32"/>
          <w:szCs w:val="32"/>
          <w:lang w:eastAsia="zh-CN"/>
        </w:rPr>
        <w:t>经济发展局</w:t>
      </w:r>
      <w:r>
        <w:rPr>
          <w:rFonts w:hint="eastAsia" w:ascii="仿宋_GB2312" w:hAnsi="仿宋_GB2312" w:eastAsia="仿宋_GB2312" w:cs="仿宋_GB2312"/>
          <w:i w:val="0"/>
          <w:iCs w:val="0"/>
          <w:caps w:val="0"/>
          <w:color w:val="000000"/>
          <w:spacing w:val="0"/>
          <w:sz w:val="32"/>
          <w:szCs w:val="32"/>
        </w:rPr>
        <w:t>主动公开政府信息</w:t>
      </w:r>
      <w:r>
        <w:rPr>
          <w:rFonts w:hint="eastAsia" w:ascii="仿宋_GB2312" w:hAnsi="仿宋_GB2312" w:eastAsia="仿宋_GB2312" w:cs="仿宋_GB2312"/>
          <w:i w:val="0"/>
          <w:iCs w:val="0"/>
          <w:caps w:val="0"/>
          <w:color w:val="000000"/>
          <w:spacing w:val="0"/>
          <w:sz w:val="32"/>
          <w:szCs w:val="32"/>
          <w:lang w:val="en-US" w:eastAsia="zh-CN"/>
        </w:rPr>
        <w:t>74</w:t>
      </w:r>
      <w:r>
        <w:rPr>
          <w:rFonts w:hint="eastAsia" w:ascii="仿宋_GB2312" w:hAnsi="仿宋_GB2312" w:eastAsia="仿宋_GB2312" w:cs="仿宋_GB2312"/>
          <w:i w:val="0"/>
          <w:iCs w:val="0"/>
          <w:caps w:val="0"/>
          <w:color w:val="000000"/>
          <w:spacing w:val="0"/>
          <w:sz w:val="32"/>
          <w:szCs w:val="32"/>
        </w:rPr>
        <w:t>条。</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80" w:firstLineChars="200"/>
        <w:jc w:val="both"/>
        <w:textAlignment w:val="auto"/>
        <w:rPr>
          <w:rFonts w:hint="eastAsia" w:ascii="仿宋_GB2312" w:hAnsi="仿宋_GB2312" w:eastAsia="仿宋_GB2312" w:cs="仿宋_GB2312"/>
          <w:i w:val="0"/>
          <w:iCs w:val="0"/>
          <w:caps w:val="0"/>
          <w:color w:val="000000"/>
          <w:spacing w:val="0"/>
          <w:sz w:val="32"/>
          <w:szCs w:val="32"/>
        </w:rPr>
      </w:pPr>
      <w:r>
        <w:drawing>
          <wp:anchor distT="0" distB="0" distL="114300" distR="114300" simplePos="0" relativeHeight="251660288" behindDoc="1" locked="0" layoutInCell="1" allowOverlap="1">
            <wp:simplePos x="0" y="0"/>
            <wp:positionH relativeFrom="column">
              <wp:posOffset>347345</wp:posOffset>
            </wp:positionH>
            <wp:positionV relativeFrom="paragraph">
              <wp:posOffset>80010</wp:posOffset>
            </wp:positionV>
            <wp:extent cx="4572000" cy="2743200"/>
            <wp:effectExtent l="4445" t="4445" r="14605" b="1460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default" w:asciiTheme="majorEastAsia" w:hAnsiTheme="majorEastAsia" w:eastAsiaTheme="majorEastAsia" w:cstheme="majorEastAsia"/>
          <w:i w:val="0"/>
          <w:iCs w:val="0"/>
          <w:caps w:val="0"/>
          <w:color w:val="000000"/>
          <w:spacing w:val="0"/>
          <w:sz w:val="24"/>
          <w:szCs w:val="24"/>
          <w:lang w:val="en-US" w:eastAsia="zh-CN"/>
        </w:rPr>
      </w:pPr>
      <w:r>
        <w:rPr>
          <w:rFonts w:hint="eastAsia" w:asciiTheme="majorEastAsia" w:hAnsiTheme="majorEastAsia" w:eastAsiaTheme="majorEastAsia" w:cstheme="majorEastAsia"/>
          <w:i w:val="0"/>
          <w:iCs w:val="0"/>
          <w:caps w:val="0"/>
          <w:color w:val="000000"/>
          <w:spacing w:val="0"/>
          <w:sz w:val="24"/>
          <w:szCs w:val="24"/>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heme="majorEastAsia" w:hAnsiTheme="majorEastAsia" w:eastAsiaTheme="majorEastAsia" w:cstheme="majorEastAsia"/>
          <w:i w:val="0"/>
          <w:iCs w:val="0"/>
          <w:caps w:val="0"/>
          <w:color w:val="000000"/>
          <w:spacing w:val="0"/>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heme="majorEastAsia" w:hAnsiTheme="majorEastAsia" w:eastAsiaTheme="majorEastAsia" w:cstheme="majorEastAsia"/>
          <w:i w:val="0"/>
          <w:iCs w:val="0"/>
          <w:caps w:val="0"/>
          <w:color w:val="000000"/>
          <w:spacing w:val="0"/>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heme="majorEastAsia" w:hAnsiTheme="majorEastAsia" w:eastAsiaTheme="majorEastAsia" w:cstheme="majorEastAsia"/>
          <w:i w:val="0"/>
          <w:iCs w:val="0"/>
          <w:caps w:val="0"/>
          <w:color w:val="000000"/>
          <w:spacing w:val="0"/>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heme="majorEastAsia" w:hAnsiTheme="majorEastAsia" w:eastAsiaTheme="majorEastAsia" w:cstheme="majorEastAsia"/>
          <w:i w:val="0"/>
          <w:iCs w:val="0"/>
          <w:caps w:val="0"/>
          <w:color w:val="000000"/>
          <w:spacing w:val="0"/>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Theme="majorEastAsia" w:hAnsiTheme="majorEastAsia" w:eastAsiaTheme="majorEastAsia" w:cstheme="majorEastAsia"/>
          <w:i w:val="0"/>
          <w:iCs w:val="0"/>
          <w:caps w:val="0"/>
          <w:color w:val="000000"/>
          <w:spacing w:val="0"/>
          <w:sz w:val="24"/>
          <w:szCs w:val="2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both"/>
        <w:textAlignment w:val="auto"/>
        <w:rPr>
          <w:rStyle w:val="9"/>
          <w:rFonts w:hint="eastAsia" w:asciiTheme="majorEastAsia" w:hAnsiTheme="majorEastAsia" w:eastAsiaTheme="majorEastAsia" w:cstheme="majorEastAsia"/>
          <w:i w:val="0"/>
          <w:iCs w:val="0"/>
          <w:caps w:val="0"/>
          <w:color w:val="000000"/>
          <w:spacing w:val="0"/>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321" w:firstLineChars="100"/>
        <w:jc w:val="left"/>
        <w:textAlignment w:val="auto"/>
        <w:rPr>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rPr>
        <w:t>（二）通过不同渠道和方式公开政府信息的情况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1、政府网站。2020年通过政府门户网站公开政府信息</w:t>
      </w:r>
      <w:r>
        <w:rPr>
          <w:rFonts w:hint="eastAsia" w:ascii="仿宋_GB2312" w:hAnsi="宋体" w:eastAsia="仿宋_GB2312" w:cs="宋体"/>
          <w:color w:val="auto"/>
          <w:kern w:val="0"/>
          <w:sz w:val="32"/>
          <w:szCs w:val="36"/>
          <w:lang w:val="en-US" w:eastAsia="zh-CN"/>
        </w:rPr>
        <w:t>74条</w:t>
      </w:r>
      <w:r>
        <w:rPr>
          <w:rFonts w:hint="eastAsia" w:ascii="仿宋_GB2312" w:hAnsi="仿宋_GB2312" w:eastAsia="仿宋_GB2312" w:cs="仿宋_GB2312"/>
          <w:i w:val="0"/>
          <w:iCs w:val="0"/>
          <w:caps w:val="0"/>
          <w:color w:val="000000"/>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2、其他方式。通过</w:t>
      </w:r>
      <w:r>
        <w:rPr>
          <w:rFonts w:hint="eastAsia" w:ascii="仿宋_GB2312" w:hAnsi="仿宋_GB2312" w:eastAsia="仿宋_GB2312" w:cs="仿宋_GB2312"/>
          <w:i w:val="0"/>
          <w:iCs w:val="0"/>
          <w:caps w:val="0"/>
          <w:color w:val="000000"/>
          <w:spacing w:val="0"/>
          <w:sz w:val="32"/>
          <w:szCs w:val="32"/>
          <w:lang w:eastAsia="zh-CN"/>
        </w:rPr>
        <w:t>市政府</w:t>
      </w:r>
      <w:r>
        <w:rPr>
          <w:rFonts w:hint="eastAsia" w:ascii="仿宋_GB2312" w:hAnsi="仿宋_GB2312" w:eastAsia="仿宋_GB2312" w:cs="仿宋_GB2312"/>
          <w:i w:val="0"/>
          <w:iCs w:val="0"/>
          <w:caps w:val="0"/>
          <w:color w:val="000000"/>
          <w:spacing w:val="0"/>
          <w:sz w:val="32"/>
          <w:szCs w:val="32"/>
        </w:rPr>
        <w:t>网站2020年公开各类政府信息</w:t>
      </w:r>
      <w:r>
        <w:rPr>
          <w:rFonts w:hint="eastAsia" w:ascii="仿宋_GB2312" w:hAnsi="仿宋_GB2312" w:eastAsia="仿宋_GB2312" w:cs="仿宋_GB2312"/>
          <w:i w:val="0"/>
          <w:iCs w:val="0"/>
          <w:caps w:val="0"/>
          <w:color w:val="auto"/>
          <w:spacing w:val="0"/>
          <w:sz w:val="32"/>
          <w:szCs w:val="32"/>
          <w:lang w:val="en-US" w:eastAsia="zh-CN"/>
        </w:rPr>
        <w:t>0</w:t>
      </w:r>
      <w:r>
        <w:rPr>
          <w:rFonts w:hint="eastAsia" w:ascii="仿宋_GB2312" w:hAnsi="仿宋_GB2312" w:eastAsia="仿宋_GB2312" w:cs="仿宋_GB2312"/>
          <w:i w:val="0"/>
          <w:iCs w:val="0"/>
          <w:caps w:val="0"/>
          <w:color w:val="000000"/>
          <w:spacing w:val="0"/>
          <w:sz w:val="32"/>
          <w:szCs w:val="32"/>
        </w:rPr>
        <w:t>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321" w:firstLineChars="100"/>
        <w:jc w:val="left"/>
        <w:textAlignment w:val="auto"/>
        <w:rPr>
          <w:rStyle w:val="9"/>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rPr>
        <w:t>（三）依申请公开情况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2020年收到申请数0件。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321" w:firstLineChars="100"/>
        <w:jc w:val="left"/>
        <w:textAlignment w:val="auto"/>
        <w:rPr>
          <w:rStyle w:val="9"/>
          <w:rFonts w:hint="eastAsia" w:ascii="仿宋_GB2312" w:hAnsi="仿宋_GB2312" w:eastAsia="仿宋_GB2312" w:cs="仿宋_GB2312"/>
          <w:i w:val="0"/>
          <w:iCs w:val="0"/>
          <w:caps w:val="0"/>
          <w:color w:val="000000"/>
          <w:spacing w:val="0"/>
          <w:sz w:val="32"/>
          <w:szCs w:val="32"/>
        </w:rPr>
      </w:pPr>
      <w:r>
        <w:rPr>
          <w:rStyle w:val="9"/>
          <w:rFonts w:hint="eastAsia" w:ascii="仿宋_GB2312" w:hAnsi="仿宋_GB2312" w:eastAsia="仿宋_GB2312" w:cs="仿宋_GB2312"/>
          <w:i w:val="0"/>
          <w:iCs w:val="0"/>
          <w:caps w:val="0"/>
          <w:color w:val="000000"/>
          <w:spacing w:val="0"/>
          <w:sz w:val="32"/>
          <w:szCs w:val="32"/>
        </w:rPr>
        <w:t>（四）政府信息公开申请提起行政复议、行政诉讼、被举报投诉的情况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2020年，没有发生针对本部门有关政府信息公开的行政复议和行政诉讼案件案件，未收到各类针对本部门政府信息公开有关的举报投诉案；按照“双公示”工作要求，在项目立项后及时报送行政许可公示信息至山东省省级公共信用信息系统。</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firstLine="420"/>
        <w:jc w:val="both"/>
        <w:textAlignment w:val="auto"/>
        <w:rPr>
          <w:rFonts w:hint="eastAsia" w:ascii="黑体" w:hAnsi="黑体" w:eastAsia="黑体" w:cs="黑体"/>
          <w:i w:val="0"/>
          <w:iCs w:val="0"/>
          <w:caps w:val="0"/>
          <w:color w:val="000000"/>
          <w:spacing w:val="0"/>
          <w:sz w:val="32"/>
          <w:szCs w:val="32"/>
        </w:rPr>
      </w:pPr>
      <w:r>
        <w:rPr>
          <w:rStyle w:val="9"/>
          <w:rFonts w:hint="eastAsia" w:ascii="黑体" w:hAnsi="黑体" w:eastAsia="黑体" w:cs="黑体"/>
          <w:i w:val="0"/>
          <w:iCs w:val="0"/>
          <w:caps w:val="0"/>
          <w:color w:val="000000"/>
          <w:spacing w:val="0"/>
          <w:sz w:val="32"/>
          <w:szCs w:val="32"/>
        </w:rPr>
        <w:t>二、主动公开政府信息情况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50" w:type="dxa"/>
          <w:bottom w:w="75" w:type="dxa"/>
          <w:right w:w="150" w:type="dxa"/>
        </w:tblCellMar>
      </w:tblPr>
      <w:tblGrid>
        <w:gridCol w:w="2216"/>
        <w:gridCol w:w="1910"/>
        <w:gridCol w:w="2045"/>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50" w:type="dxa"/>
            <w:bottom w:w="75" w:type="dxa"/>
            <w:right w:w="150" w:type="dxa"/>
          </w:tblCellMar>
        </w:tblPrEx>
        <w:trPr>
          <w:trHeight w:val="495" w:hRule="atLeast"/>
        </w:trPr>
        <w:tc>
          <w:tcPr>
            <w:tcW w:w="8145" w:type="dxa"/>
            <w:gridSpan w:val="4"/>
            <w:shd w:val="clear" w:color="auto" w:fill="C6D9F1"/>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885" w:hRule="atLeast"/>
        </w:trPr>
        <w:tc>
          <w:tcPr>
            <w:tcW w:w="2216"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信息内容</w:t>
            </w:r>
          </w:p>
        </w:tc>
        <w:tc>
          <w:tcPr>
            <w:tcW w:w="1910"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本年新制作数量</w:t>
            </w:r>
          </w:p>
        </w:tc>
        <w:tc>
          <w:tcPr>
            <w:tcW w:w="2045"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本年新公开数量</w:t>
            </w:r>
          </w:p>
        </w:tc>
        <w:tc>
          <w:tcPr>
            <w:tcW w:w="1974"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525" w:hRule="atLeast"/>
        </w:trPr>
        <w:tc>
          <w:tcPr>
            <w:tcW w:w="2216"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规章</w:t>
            </w:r>
          </w:p>
        </w:tc>
        <w:tc>
          <w:tcPr>
            <w:tcW w:w="1910"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204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1974"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465" w:hRule="atLeast"/>
        </w:trPr>
        <w:tc>
          <w:tcPr>
            <w:tcW w:w="2216"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规范性文件</w:t>
            </w:r>
          </w:p>
        </w:tc>
        <w:tc>
          <w:tcPr>
            <w:tcW w:w="1910"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204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1974"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480" w:hRule="atLeast"/>
        </w:trPr>
        <w:tc>
          <w:tcPr>
            <w:tcW w:w="8145" w:type="dxa"/>
            <w:gridSpan w:val="4"/>
            <w:shd w:val="clear" w:color="auto" w:fill="C6D9F1"/>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630" w:hRule="atLeast"/>
        </w:trPr>
        <w:tc>
          <w:tcPr>
            <w:tcW w:w="2216"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信息内容</w:t>
            </w:r>
          </w:p>
        </w:tc>
        <w:tc>
          <w:tcPr>
            <w:tcW w:w="1910"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上一年项目数量</w:t>
            </w:r>
          </w:p>
        </w:tc>
        <w:tc>
          <w:tcPr>
            <w:tcW w:w="2045"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本年增/减</w:t>
            </w:r>
          </w:p>
        </w:tc>
        <w:tc>
          <w:tcPr>
            <w:tcW w:w="1974"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525" w:hRule="atLeast"/>
        </w:trPr>
        <w:tc>
          <w:tcPr>
            <w:tcW w:w="2216"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行政许可</w:t>
            </w:r>
          </w:p>
        </w:tc>
        <w:tc>
          <w:tcPr>
            <w:tcW w:w="1910" w:type="dxa"/>
            <w:shd w:val="clear" w:color="auto" w:fill="auto"/>
            <w:tcMar>
              <w:top w:w="75" w:type="dxa"/>
              <w:left w:w="75" w:type="dxa"/>
              <w:right w:w="75" w:type="dxa"/>
            </w:tcMar>
            <w:vAlign w:val="center"/>
          </w:tcPr>
          <w:p>
            <w:pPr>
              <w:widowControl/>
              <w:jc w:val="center"/>
              <w:rPr>
                <w:rFonts w:hint="eastAsia" w:asciiTheme="majorEastAsia" w:hAnsiTheme="majorEastAsia" w:eastAsiaTheme="majorEastAsia" w:cstheme="majorEastAsia"/>
                <w:i w:val="0"/>
                <w:iCs w:val="0"/>
                <w:caps w:val="0"/>
                <w:color w:val="000000"/>
                <w:spacing w:val="0"/>
                <w:sz w:val="24"/>
                <w:szCs w:val="24"/>
              </w:rPr>
            </w:pPr>
            <w:r>
              <w:rPr>
                <w:rFonts w:hint="eastAsia" w:asciiTheme="minorEastAsia" w:hAnsiTheme="minorEastAsia" w:cstheme="minorEastAsia"/>
                <w:kern w:val="0"/>
                <w:sz w:val="24"/>
                <w:lang w:val="en-US" w:eastAsia="zh-CN"/>
              </w:rPr>
              <w:t>15</w:t>
            </w:r>
          </w:p>
        </w:tc>
        <w:tc>
          <w:tcPr>
            <w:tcW w:w="2045" w:type="dxa"/>
            <w:shd w:val="clear" w:color="auto" w:fill="auto"/>
            <w:tcMar>
              <w:top w:w="75" w:type="dxa"/>
              <w:left w:w="75" w:type="dxa"/>
              <w:right w:w="75" w:type="dxa"/>
            </w:tcMar>
            <w:vAlign w:val="center"/>
          </w:tcPr>
          <w:p>
            <w:pPr>
              <w:widowControl/>
              <w:jc w:val="center"/>
              <w:rPr>
                <w:rFonts w:hint="eastAsia" w:asciiTheme="majorEastAsia" w:hAnsiTheme="majorEastAsia" w:eastAsiaTheme="majorEastAsia" w:cstheme="majorEastAsia"/>
                <w:i w:val="0"/>
                <w:iCs w:val="0"/>
                <w:caps w:val="0"/>
                <w:color w:val="000000"/>
                <w:spacing w:val="0"/>
                <w:sz w:val="24"/>
                <w:szCs w:val="24"/>
              </w:rPr>
            </w:pPr>
            <w:r>
              <w:rPr>
                <w:rFonts w:hint="eastAsia" w:asciiTheme="minorEastAsia" w:hAnsiTheme="minorEastAsia" w:cstheme="minorEastAsia"/>
                <w:kern w:val="0"/>
                <w:sz w:val="24"/>
                <w:lang w:val="en-US" w:eastAsia="zh-CN"/>
              </w:rPr>
              <w:t>0</w:t>
            </w:r>
          </w:p>
        </w:tc>
        <w:tc>
          <w:tcPr>
            <w:tcW w:w="1974" w:type="dxa"/>
            <w:shd w:val="clear" w:color="auto" w:fill="auto"/>
            <w:tcMar>
              <w:top w:w="75" w:type="dxa"/>
              <w:left w:w="75" w:type="dxa"/>
              <w:right w:w="75" w:type="dxa"/>
            </w:tcMar>
            <w:vAlign w:val="center"/>
          </w:tcPr>
          <w:p>
            <w:pPr>
              <w:widowControl/>
              <w:jc w:val="center"/>
              <w:rPr>
                <w:rFonts w:hint="eastAsia" w:asciiTheme="majorEastAsia" w:hAnsiTheme="majorEastAsia" w:eastAsiaTheme="majorEastAsia" w:cstheme="majorEastAsia"/>
                <w:i w:val="0"/>
                <w:iCs w:val="0"/>
                <w:caps w:val="0"/>
                <w:color w:val="000000"/>
                <w:spacing w:val="0"/>
                <w:sz w:val="24"/>
                <w:szCs w:val="24"/>
              </w:rPr>
            </w:pPr>
            <w:r>
              <w:rPr>
                <w:rFonts w:hint="eastAsia" w:asciiTheme="minorEastAsia" w:hAnsiTheme="minorEastAsia" w:cstheme="minorEastAsia"/>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555" w:hRule="atLeast"/>
        </w:trPr>
        <w:tc>
          <w:tcPr>
            <w:tcW w:w="2216"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其他对外管理服务事项</w:t>
            </w:r>
          </w:p>
        </w:tc>
        <w:tc>
          <w:tcPr>
            <w:tcW w:w="1910"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204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1974"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405" w:hRule="atLeast"/>
        </w:trPr>
        <w:tc>
          <w:tcPr>
            <w:tcW w:w="8145" w:type="dxa"/>
            <w:gridSpan w:val="4"/>
            <w:shd w:val="clear" w:color="auto" w:fill="C6D9F1"/>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630" w:hRule="atLeast"/>
        </w:trPr>
        <w:tc>
          <w:tcPr>
            <w:tcW w:w="2216"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信息内容</w:t>
            </w:r>
          </w:p>
        </w:tc>
        <w:tc>
          <w:tcPr>
            <w:tcW w:w="1910"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上一年项目数量</w:t>
            </w:r>
          </w:p>
        </w:tc>
        <w:tc>
          <w:tcPr>
            <w:tcW w:w="2045"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本年增/减</w:t>
            </w:r>
          </w:p>
        </w:tc>
        <w:tc>
          <w:tcPr>
            <w:tcW w:w="1974"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435" w:hRule="atLeast"/>
        </w:trPr>
        <w:tc>
          <w:tcPr>
            <w:tcW w:w="2216"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行政处罚</w:t>
            </w:r>
          </w:p>
        </w:tc>
        <w:tc>
          <w:tcPr>
            <w:tcW w:w="1910" w:type="dxa"/>
            <w:shd w:val="clear" w:color="auto" w:fill="auto"/>
            <w:tcMar>
              <w:top w:w="75" w:type="dxa"/>
              <w:left w:w="75" w:type="dxa"/>
              <w:right w:w="75" w:type="dxa"/>
            </w:tcMar>
            <w:vAlign w:val="center"/>
          </w:tcPr>
          <w:p>
            <w:pPr>
              <w:widowControl/>
              <w:jc w:val="center"/>
              <w:rPr>
                <w:rFonts w:hint="eastAsia" w:asciiTheme="majorEastAsia" w:hAnsiTheme="majorEastAsia" w:eastAsiaTheme="majorEastAsia" w:cstheme="majorEastAsia"/>
                <w:sz w:val="24"/>
                <w:szCs w:val="24"/>
              </w:rPr>
            </w:pPr>
            <w:r>
              <w:rPr>
                <w:rFonts w:hint="eastAsia" w:asciiTheme="minorEastAsia" w:hAnsiTheme="minorEastAsia" w:cstheme="minorEastAsia"/>
                <w:kern w:val="0"/>
                <w:sz w:val="24"/>
                <w:lang w:val="en-US" w:eastAsia="zh-CN"/>
              </w:rPr>
              <w:t>16</w:t>
            </w:r>
          </w:p>
        </w:tc>
        <w:tc>
          <w:tcPr>
            <w:tcW w:w="2045" w:type="dxa"/>
            <w:shd w:val="clear" w:color="auto" w:fill="auto"/>
            <w:tcMar>
              <w:top w:w="75" w:type="dxa"/>
              <w:left w:w="75" w:type="dxa"/>
              <w:right w:w="75" w:type="dxa"/>
            </w:tcMar>
            <w:vAlign w:val="center"/>
          </w:tcPr>
          <w:p>
            <w:pPr>
              <w:widowControl/>
              <w:jc w:val="center"/>
              <w:rPr>
                <w:rFonts w:hint="eastAsia" w:asciiTheme="majorEastAsia" w:hAnsiTheme="majorEastAsia" w:eastAsiaTheme="majorEastAsia" w:cstheme="majorEastAsia"/>
                <w:sz w:val="24"/>
                <w:szCs w:val="24"/>
              </w:rPr>
            </w:pPr>
            <w:r>
              <w:rPr>
                <w:rFonts w:hint="eastAsia" w:asciiTheme="minorEastAsia" w:hAnsiTheme="minorEastAsia" w:cstheme="minorEastAsia"/>
                <w:kern w:val="0"/>
                <w:sz w:val="24"/>
                <w:lang w:val="en-US" w:eastAsia="zh-CN"/>
              </w:rPr>
              <w:t>0</w:t>
            </w:r>
          </w:p>
        </w:tc>
        <w:tc>
          <w:tcPr>
            <w:tcW w:w="1974" w:type="dxa"/>
            <w:shd w:val="clear" w:color="auto" w:fill="auto"/>
            <w:tcMar>
              <w:top w:w="75" w:type="dxa"/>
              <w:left w:w="75" w:type="dxa"/>
              <w:right w:w="75" w:type="dxa"/>
            </w:tcMar>
            <w:vAlign w:val="center"/>
          </w:tcPr>
          <w:p>
            <w:pPr>
              <w:widowControl/>
              <w:jc w:val="center"/>
              <w:rPr>
                <w:rFonts w:hint="eastAsia" w:asciiTheme="majorEastAsia" w:hAnsiTheme="majorEastAsia" w:eastAsiaTheme="majorEastAsia" w:cstheme="majorEastAsia"/>
                <w:sz w:val="24"/>
                <w:szCs w:val="24"/>
              </w:rPr>
            </w:pPr>
            <w:r>
              <w:rPr>
                <w:rFonts w:hint="eastAsia" w:asciiTheme="minorEastAsia" w:hAnsiTheme="minorEastAsia" w:cstheme="minorEastAsia"/>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405" w:hRule="atLeast"/>
        </w:trPr>
        <w:tc>
          <w:tcPr>
            <w:tcW w:w="2216"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行政强制</w:t>
            </w:r>
          </w:p>
        </w:tc>
        <w:tc>
          <w:tcPr>
            <w:tcW w:w="1910" w:type="dxa"/>
            <w:shd w:val="clear" w:color="auto" w:fill="auto"/>
            <w:tcMar>
              <w:top w:w="75" w:type="dxa"/>
              <w:left w:w="75" w:type="dxa"/>
              <w:right w:w="75" w:type="dxa"/>
            </w:tcMar>
            <w:vAlign w:val="center"/>
          </w:tcPr>
          <w:p>
            <w:pPr>
              <w:keepNext w:val="0"/>
              <w:keepLines w:val="0"/>
              <w:widowControl/>
              <w:suppressLineNumbers w:val="0"/>
              <w:wordWrap w:val="0"/>
              <w:ind w:left="0" w:firstLine="0"/>
              <w:jc w:val="center"/>
              <w:rPr>
                <w:rFonts w:hint="eastAsia" w:asciiTheme="majorEastAsia" w:hAnsiTheme="majorEastAsia" w:eastAsiaTheme="majorEastAsia" w:cstheme="majorEastAsia"/>
                <w:i w:val="0"/>
                <w:iCs w:val="0"/>
                <w:caps w:val="0"/>
                <w:color w:val="000000"/>
                <w:spacing w:val="0"/>
                <w:sz w:val="24"/>
                <w:szCs w:val="24"/>
              </w:rPr>
            </w:pPr>
          </w:p>
        </w:tc>
        <w:tc>
          <w:tcPr>
            <w:tcW w:w="2045" w:type="dxa"/>
            <w:shd w:val="clear" w:color="auto" w:fill="auto"/>
            <w:tcMar>
              <w:top w:w="75" w:type="dxa"/>
              <w:left w:w="75" w:type="dxa"/>
              <w:right w:w="75" w:type="dxa"/>
            </w:tcMar>
            <w:vAlign w:val="center"/>
          </w:tcPr>
          <w:p>
            <w:pPr>
              <w:keepNext w:val="0"/>
              <w:keepLines w:val="0"/>
              <w:widowControl/>
              <w:suppressLineNumbers w:val="0"/>
              <w:wordWrap w:val="0"/>
              <w:ind w:left="0" w:firstLine="0"/>
              <w:jc w:val="center"/>
              <w:rPr>
                <w:rFonts w:hint="eastAsia" w:asciiTheme="majorEastAsia" w:hAnsiTheme="majorEastAsia" w:eastAsiaTheme="majorEastAsia" w:cstheme="majorEastAsia"/>
                <w:i w:val="0"/>
                <w:iCs w:val="0"/>
                <w:caps w:val="0"/>
                <w:color w:val="000000"/>
                <w:spacing w:val="0"/>
                <w:sz w:val="24"/>
                <w:szCs w:val="24"/>
              </w:rPr>
            </w:pPr>
          </w:p>
        </w:tc>
        <w:tc>
          <w:tcPr>
            <w:tcW w:w="1974" w:type="dxa"/>
            <w:shd w:val="clear" w:color="auto" w:fill="auto"/>
            <w:tcMar>
              <w:top w:w="75" w:type="dxa"/>
              <w:left w:w="75" w:type="dxa"/>
              <w:right w:w="75" w:type="dxa"/>
            </w:tcMar>
            <w:vAlign w:val="center"/>
          </w:tcPr>
          <w:p>
            <w:pPr>
              <w:keepNext w:val="0"/>
              <w:keepLines w:val="0"/>
              <w:widowControl/>
              <w:suppressLineNumbers w:val="0"/>
              <w:wordWrap w:val="0"/>
              <w:ind w:left="0" w:firstLine="0"/>
              <w:jc w:val="center"/>
              <w:rPr>
                <w:rFonts w:hint="eastAsia" w:asciiTheme="majorEastAsia" w:hAnsiTheme="majorEastAsia" w:eastAsiaTheme="majorEastAsia" w:cstheme="majorEastAsia"/>
                <w:i w:val="0"/>
                <w:iCs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480" w:hRule="atLeast"/>
        </w:trPr>
        <w:tc>
          <w:tcPr>
            <w:tcW w:w="8145" w:type="dxa"/>
            <w:gridSpan w:val="4"/>
            <w:shd w:val="clear" w:color="auto" w:fill="C6D9F1"/>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270" w:hRule="atLeast"/>
        </w:trPr>
        <w:tc>
          <w:tcPr>
            <w:tcW w:w="2216"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信息内容</w:t>
            </w:r>
          </w:p>
        </w:tc>
        <w:tc>
          <w:tcPr>
            <w:tcW w:w="1910"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上一年项目数量</w:t>
            </w:r>
          </w:p>
        </w:tc>
        <w:tc>
          <w:tcPr>
            <w:tcW w:w="4019" w:type="dxa"/>
            <w:gridSpan w:val="2"/>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555" w:hRule="atLeast"/>
        </w:trPr>
        <w:tc>
          <w:tcPr>
            <w:tcW w:w="2216"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行政事业性收费</w:t>
            </w:r>
          </w:p>
        </w:tc>
        <w:tc>
          <w:tcPr>
            <w:tcW w:w="1910" w:type="dxa"/>
            <w:shd w:val="clear" w:color="auto" w:fill="auto"/>
            <w:tcMar>
              <w:top w:w="75" w:type="dxa"/>
              <w:left w:w="75" w:type="dxa"/>
              <w:right w:w="75" w:type="dxa"/>
            </w:tcMar>
            <w:vAlign w:val="center"/>
          </w:tcPr>
          <w:p>
            <w:pPr>
              <w:widowControl/>
              <w:jc w:val="center"/>
              <w:rPr>
                <w:rFonts w:hint="eastAsia" w:asciiTheme="majorEastAsia" w:hAnsiTheme="majorEastAsia" w:eastAsiaTheme="majorEastAsia" w:cstheme="majorEastAsia"/>
                <w:i w:val="0"/>
                <w:iCs w:val="0"/>
                <w:caps w:val="0"/>
                <w:color w:val="000000"/>
                <w:spacing w:val="0"/>
                <w:sz w:val="24"/>
                <w:szCs w:val="24"/>
              </w:rPr>
            </w:pPr>
            <w:r>
              <w:rPr>
                <w:rFonts w:hint="eastAsia" w:asciiTheme="minorEastAsia" w:hAnsiTheme="minorEastAsia" w:cstheme="minorEastAsia"/>
                <w:color w:val="auto"/>
                <w:kern w:val="0"/>
                <w:sz w:val="24"/>
                <w:lang w:val="en-US" w:eastAsia="zh-CN"/>
              </w:rPr>
              <w:t>1</w:t>
            </w:r>
          </w:p>
        </w:tc>
        <w:tc>
          <w:tcPr>
            <w:tcW w:w="4019" w:type="dxa"/>
            <w:gridSpan w:val="2"/>
            <w:shd w:val="clear" w:color="auto" w:fill="auto"/>
            <w:tcMar>
              <w:top w:w="75" w:type="dxa"/>
              <w:left w:w="75" w:type="dxa"/>
              <w:right w:w="75" w:type="dxa"/>
            </w:tcMar>
            <w:vAlign w:val="center"/>
          </w:tcPr>
          <w:p>
            <w:pPr>
              <w:widowControl/>
              <w:jc w:val="center"/>
              <w:rPr>
                <w:rFonts w:hint="eastAsia" w:asciiTheme="majorEastAsia" w:hAnsiTheme="majorEastAsia" w:eastAsiaTheme="majorEastAsia" w:cstheme="majorEastAsia"/>
                <w:i w:val="0"/>
                <w:iCs w:val="0"/>
                <w:caps w:val="0"/>
                <w:color w:val="000000"/>
                <w:spacing w:val="0"/>
                <w:sz w:val="24"/>
                <w:szCs w:val="24"/>
              </w:rPr>
            </w:pPr>
            <w:r>
              <w:rPr>
                <w:rFonts w:hint="eastAsia" w:asciiTheme="minorEastAsia" w:hAnsiTheme="minorEastAsia" w:cstheme="minorEastAsia"/>
                <w:color w:val="auto"/>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480" w:hRule="atLeast"/>
        </w:trPr>
        <w:tc>
          <w:tcPr>
            <w:tcW w:w="8145" w:type="dxa"/>
            <w:gridSpan w:val="4"/>
            <w:shd w:val="clear" w:color="auto" w:fill="C6D9F1"/>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585" w:hRule="atLeast"/>
        </w:trPr>
        <w:tc>
          <w:tcPr>
            <w:tcW w:w="2216"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信息内容</w:t>
            </w:r>
          </w:p>
        </w:tc>
        <w:tc>
          <w:tcPr>
            <w:tcW w:w="1910"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采购项目数量</w:t>
            </w:r>
          </w:p>
        </w:tc>
        <w:tc>
          <w:tcPr>
            <w:tcW w:w="4019" w:type="dxa"/>
            <w:gridSpan w:val="2"/>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540" w:hRule="atLeast"/>
        </w:trPr>
        <w:tc>
          <w:tcPr>
            <w:tcW w:w="2216"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政府集中采购</w:t>
            </w:r>
          </w:p>
        </w:tc>
        <w:tc>
          <w:tcPr>
            <w:tcW w:w="1910" w:type="dxa"/>
            <w:shd w:val="clear" w:color="auto" w:fill="auto"/>
            <w:tcMar>
              <w:top w:w="75" w:type="dxa"/>
              <w:left w:w="75" w:type="dxa"/>
              <w:right w:w="75" w:type="dxa"/>
            </w:tcMar>
            <w:vAlign w:val="center"/>
          </w:tcPr>
          <w:p>
            <w:pPr>
              <w:widowControl/>
              <w:jc w:val="center"/>
              <w:rPr>
                <w:rFonts w:hint="eastAsia" w:asciiTheme="majorEastAsia" w:hAnsiTheme="majorEastAsia" w:eastAsiaTheme="majorEastAsia" w:cstheme="majorEastAsia"/>
                <w:sz w:val="24"/>
                <w:szCs w:val="24"/>
              </w:rPr>
            </w:pPr>
            <w:r>
              <w:rPr>
                <w:rFonts w:hint="eastAsia" w:asciiTheme="minorEastAsia" w:hAnsiTheme="minorEastAsia" w:cstheme="minorEastAsia"/>
                <w:color w:val="auto"/>
                <w:kern w:val="0"/>
                <w:sz w:val="24"/>
                <w:lang w:val="en-US" w:eastAsia="zh-CN"/>
              </w:rPr>
              <w:t>3</w:t>
            </w:r>
          </w:p>
        </w:tc>
        <w:tc>
          <w:tcPr>
            <w:tcW w:w="4019" w:type="dxa"/>
            <w:gridSpan w:val="2"/>
            <w:shd w:val="clear" w:color="auto" w:fill="auto"/>
            <w:tcMar>
              <w:top w:w="75" w:type="dxa"/>
              <w:left w:w="75" w:type="dxa"/>
              <w:right w:w="75" w:type="dxa"/>
            </w:tcMar>
            <w:vAlign w:val="center"/>
          </w:tcPr>
          <w:p>
            <w:pPr>
              <w:jc w:val="center"/>
              <w:rPr>
                <w:rFonts w:hint="eastAsia" w:asciiTheme="majorEastAsia" w:hAnsiTheme="majorEastAsia" w:eastAsiaTheme="majorEastAsia" w:cstheme="majorEastAsia"/>
                <w:sz w:val="24"/>
                <w:szCs w:val="24"/>
              </w:rPr>
            </w:pPr>
            <w:r>
              <w:rPr>
                <w:rFonts w:hint="eastAsia" w:asciiTheme="minorEastAsia" w:hAnsiTheme="minorEastAsia" w:cstheme="minorEastAsia"/>
                <w:kern w:val="0"/>
                <w:sz w:val="24"/>
                <w:lang w:val="en-US" w:eastAsia="zh-CN"/>
              </w:rPr>
              <w:t>246万元</w:t>
            </w:r>
          </w:p>
        </w:tc>
      </w:tr>
    </w:tbl>
    <w:p>
      <w:pPr>
        <w:pStyle w:val="5"/>
        <w:keepNext w:val="0"/>
        <w:keepLines w:val="0"/>
        <w:widowControl/>
        <w:suppressLineNumbers w:val="0"/>
        <w:spacing w:line="315" w:lineRule="atLeast"/>
        <w:ind w:left="0" w:firstLine="321" w:firstLineChars="100"/>
        <w:jc w:val="both"/>
        <w:rPr>
          <w:rFonts w:hint="eastAsia" w:ascii="黑体" w:hAnsi="黑体" w:eastAsia="黑体" w:cs="黑体"/>
          <w:i w:val="0"/>
          <w:iCs w:val="0"/>
          <w:caps w:val="0"/>
          <w:color w:val="000000"/>
          <w:spacing w:val="0"/>
          <w:sz w:val="32"/>
          <w:szCs w:val="32"/>
        </w:rPr>
      </w:pPr>
      <w:r>
        <w:rPr>
          <w:rStyle w:val="9"/>
          <w:rFonts w:hint="eastAsia" w:ascii="黑体" w:hAnsi="黑体" w:eastAsia="黑体" w:cs="黑体"/>
          <w:i w:val="0"/>
          <w:iCs w:val="0"/>
          <w:caps w:val="0"/>
          <w:color w:val="000000"/>
          <w:spacing w:val="0"/>
          <w:sz w:val="32"/>
          <w:szCs w:val="32"/>
        </w:rPr>
        <w:t>三、收到和处理政府信息公开申请情况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50" w:type="dxa"/>
          <w:bottom w:w="75" w:type="dxa"/>
          <w:right w:w="150" w:type="dxa"/>
        </w:tblCellMar>
      </w:tblPr>
      <w:tblGrid>
        <w:gridCol w:w="812"/>
        <w:gridCol w:w="845"/>
        <w:gridCol w:w="1942"/>
        <w:gridCol w:w="612"/>
        <w:gridCol w:w="695"/>
        <w:gridCol w:w="695"/>
        <w:gridCol w:w="809"/>
        <w:gridCol w:w="822"/>
        <w:gridCol w:w="669"/>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50" w:type="dxa"/>
            <w:bottom w:w="75" w:type="dxa"/>
            <w:right w:w="150" w:type="dxa"/>
          </w:tblCellMar>
        </w:tblPrEx>
        <w:trPr>
          <w:trHeight w:val="345" w:hRule="atLeast"/>
        </w:trPr>
        <w:tc>
          <w:tcPr>
            <w:tcW w:w="3599" w:type="dxa"/>
            <w:gridSpan w:val="3"/>
            <w:vMerge w:val="restart"/>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（本列数据的勾稽关系为：第一项加第二项之和，等于第三项加第四项之和）</w:t>
            </w:r>
          </w:p>
        </w:tc>
        <w:tc>
          <w:tcPr>
            <w:tcW w:w="4857" w:type="dxa"/>
            <w:gridSpan w:val="7"/>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360" w:hRule="atLeast"/>
        </w:trPr>
        <w:tc>
          <w:tcPr>
            <w:tcW w:w="3599" w:type="dxa"/>
            <w:gridSpan w:val="3"/>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612" w:type="dxa"/>
            <w:vMerge w:val="restart"/>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自然人</w:t>
            </w:r>
          </w:p>
        </w:tc>
        <w:tc>
          <w:tcPr>
            <w:tcW w:w="3690" w:type="dxa"/>
            <w:gridSpan w:val="5"/>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法人或其他组织</w:t>
            </w:r>
          </w:p>
        </w:tc>
        <w:tc>
          <w:tcPr>
            <w:tcW w:w="555" w:type="dxa"/>
            <w:vMerge w:val="restart"/>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690" w:hRule="atLeast"/>
        </w:trPr>
        <w:tc>
          <w:tcPr>
            <w:tcW w:w="3599" w:type="dxa"/>
            <w:gridSpan w:val="3"/>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612"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商业企业</w:t>
            </w:r>
          </w:p>
        </w:tc>
        <w:tc>
          <w:tcPr>
            <w:tcW w:w="695"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科研机构</w:t>
            </w:r>
          </w:p>
        </w:tc>
        <w:tc>
          <w:tcPr>
            <w:tcW w:w="809"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社会公益组织</w:t>
            </w:r>
          </w:p>
        </w:tc>
        <w:tc>
          <w:tcPr>
            <w:tcW w:w="822"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法律服务机构</w:t>
            </w:r>
          </w:p>
        </w:tc>
        <w:tc>
          <w:tcPr>
            <w:tcW w:w="669"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其他</w:t>
            </w:r>
          </w:p>
        </w:tc>
        <w:tc>
          <w:tcPr>
            <w:tcW w:w="555"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345" w:hRule="atLeast"/>
        </w:trPr>
        <w:tc>
          <w:tcPr>
            <w:tcW w:w="3599" w:type="dxa"/>
            <w:gridSpan w:val="3"/>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一、本年新收政府信息公开申请数量</w:t>
            </w:r>
          </w:p>
        </w:tc>
        <w:tc>
          <w:tcPr>
            <w:tcW w:w="612" w:type="dxa"/>
            <w:shd w:val="clear" w:color="auto" w:fill="auto"/>
            <w:tcMar>
              <w:top w:w="75" w:type="dxa"/>
              <w:left w:w="75" w:type="dxa"/>
              <w:right w:w="75" w:type="dxa"/>
            </w:tcMar>
            <w:vAlign w:val="top"/>
          </w:tcPr>
          <w:p>
            <w:pPr>
              <w:rPr>
                <w:rFonts w:hint="eastAsia" w:asciiTheme="majorEastAsia" w:hAnsiTheme="majorEastAsia" w:eastAsiaTheme="majorEastAsia" w:cstheme="majorEastAsia"/>
                <w:i w:val="0"/>
                <w:iCs w:val="0"/>
                <w:caps w:val="0"/>
                <w:color w:val="000000"/>
                <w:spacing w:val="0"/>
                <w:sz w:val="24"/>
                <w:szCs w:val="24"/>
              </w:rPr>
            </w:pPr>
            <w:r>
              <w:rPr>
                <w:rFonts w:hint="eastAsia"/>
              </w:rPr>
              <w:t>0</w:t>
            </w:r>
          </w:p>
        </w:tc>
        <w:tc>
          <w:tcPr>
            <w:tcW w:w="695" w:type="dxa"/>
            <w:shd w:val="clear" w:color="auto" w:fill="auto"/>
            <w:tcMar>
              <w:top w:w="75" w:type="dxa"/>
              <w:left w:w="75" w:type="dxa"/>
              <w:right w:w="75" w:type="dxa"/>
            </w:tcMar>
            <w:vAlign w:val="top"/>
          </w:tcPr>
          <w:p>
            <w:pPr>
              <w:rPr>
                <w:rFonts w:hint="eastAsia" w:asciiTheme="majorEastAsia" w:hAnsiTheme="majorEastAsia" w:eastAsiaTheme="majorEastAsia" w:cstheme="majorEastAsia"/>
                <w:i w:val="0"/>
                <w:iCs w:val="0"/>
                <w:caps w:val="0"/>
                <w:color w:val="000000"/>
                <w:spacing w:val="0"/>
                <w:sz w:val="24"/>
                <w:szCs w:val="24"/>
              </w:rPr>
            </w:pPr>
            <w:r>
              <w:rPr>
                <w:rFonts w:hint="eastAsia"/>
              </w:rPr>
              <w:t>0</w:t>
            </w:r>
          </w:p>
        </w:tc>
        <w:tc>
          <w:tcPr>
            <w:tcW w:w="695" w:type="dxa"/>
            <w:shd w:val="clear" w:color="auto" w:fill="auto"/>
            <w:tcMar>
              <w:top w:w="75" w:type="dxa"/>
              <w:left w:w="75" w:type="dxa"/>
              <w:right w:w="75" w:type="dxa"/>
            </w:tcMar>
            <w:vAlign w:val="top"/>
          </w:tcPr>
          <w:p>
            <w:pPr>
              <w:rPr>
                <w:rFonts w:hint="eastAsia" w:asciiTheme="majorEastAsia" w:hAnsiTheme="majorEastAsia" w:eastAsiaTheme="majorEastAsia" w:cstheme="majorEastAsia"/>
                <w:i w:val="0"/>
                <w:iCs w:val="0"/>
                <w:caps w:val="0"/>
                <w:color w:val="000000"/>
                <w:spacing w:val="0"/>
                <w:sz w:val="24"/>
                <w:szCs w:val="24"/>
              </w:rPr>
            </w:pPr>
            <w:r>
              <w:rPr>
                <w:rFonts w:hint="eastAsia"/>
              </w:rPr>
              <w:t>0</w:t>
            </w:r>
          </w:p>
        </w:tc>
        <w:tc>
          <w:tcPr>
            <w:tcW w:w="809" w:type="dxa"/>
            <w:shd w:val="clear" w:color="auto" w:fill="auto"/>
            <w:tcMar>
              <w:top w:w="75" w:type="dxa"/>
              <w:left w:w="75" w:type="dxa"/>
              <w:right w:w="75" w:type="dxa"/>
            </w:tcMar>
            <w:vAlign w:val="top"/>
          </w:tcPr>
          <w:p>
            <w:pPr>
              <w:rPr>
                <w:rFonts w:hint="eastAsia" w:asciiTheme="majorEastAsia" w:hAnsiTheme="majorEastAsia" w:eastAsiaTheme="majorEastAsia" w:cstheme="majorEastAsia"/>
                <w:i w:val="0"/>
                <w:iCs w:val="0"/>
                <w:caps w:val="0"/>
                <w:color w:val="000000"/>
                <w:spacing w:val="0"/>
                <w:sz w:val="24"/>
                <w:szCs w:val="24"/>
              </w:rPr>
            </w:pPr>
            <w:r>
              <w:rPr>
                <w:rFonts w:hint="eastAsia"/>
              </w:rPr>
              <w:t>0</w:t>
            </w:r>
          </w:p>
        </w:tc>
        <w:tc>
          <w:tcPr>
            <w:tcW w:w="822" w:type="dxa"/>
            <w:shd w:val="clear" w:color="auto" w:fill="auto"/>
            <w:tcMar>
              <w:top w:w="75" w:type="dxa"/>
              <w:left w:w="75" w:type="dxa"/>
              <w:right w:w="75" w:type="dxa"/>
            </w:tcMar>
            <w:vAlign w:val="top"/>
          </w:tcPr>
          <w:p>
            <w:pPr>
              <w:rPr>
                <w:rFonts w:hint="eastAsia" w:asciiTheme="majorEastAsia" w:hAnsiTheme="majorEastAsia" w:eastAsiaTheme="majorEastAsia" w:cstheme="majorEastAsia"/>
                <w:i w:val="0"/>
                <w:iCs w:val="0"/>
                <w:caps w:val="0"/>
                <w:color w:val="000000"/>
                <w:spacing w:val="0"/>
                <w:sz w:val="24"/>
                <w:szCs w:val="24"/>
              </w:rPr>
            </w:pPr>
            <w:r>
              <w:rPr>
                <w:rFonts w:hint="eastAsia"/>
              </w:rPr>
              <w:t>0</w:t>
            </w:r>
          </w:p>
        </w:tc>
        <w:tc>
          <w:tcPr>
            <w:tcW w:w="669" w:type="dxa"/>
            <w:shd w:val="clear" w:color="auto" w:fill="auto"/>
            <w:tcMar>
              <w:top w:w="75" w:type="dxa"/>
              <w:left w:w="75" w:type="dxa"/>
              <w:right w:w="75" w:type="dxa"/>
            </w:tcMar>
            <w:vAlign w:val="top"/>
          </w:tcPr>
          <w:p>
            <w:pPr>
              <w:rPr>
                <w:rFonts w:hint="eastAsia" w:asciiTheme="majorEastAsia" w:hAnsiTheme="majorEastAsia" w:eastAsiaTheme="majorEastAsia" w:cstheme="majorEastAsia"/>
                <w:i w:val="0"/>
                <w:iCs w:val="0"/>
                <w:caps w:val="0"/>
                <w:color w:val="000000"/>
                <w:spacing w:val="0"/>
                <w:sz w:val="24"/>
                <w:szCs w:val="24"/>
              </w:rPr>
            </w:pPr>
            <w:r>
              <w:rPr>
                <w:rFonts w:hint="eastAsia"/>
              </w:rPr>
              <w:t>0</w:t>
            </w:r>
          </w:p>
        </w:tc>
        <w:tc>
          <w:tcPr>
            <w:tcW w:w="555" w:type="dxa"/>
            <w:shd w:val="clear" w:color="auto" w:fill="auto"/>
            <w:tcMar>
              <w:top w:w="75" w:type="dxa"/>
              <w:left w:w="75" w:type="dxa"/>
              <w:right w:w="75" w:type="dxa"/>
            </w:tcMar>
            <w:vAlign w:val="top"/>
          </w:tcPr>
          <w:p>
            <w:pPr>
              <w:rPr>
                <w:rFonts w:hint="eastAsia" w:asciiTheme="majorEastAsia" w:hAnsiTheme="majorEastAsia" w:eastAsiaTheme="majorEastAsia" w:cstheme="majorEastAsia"/>
                <w:i w:val="0"/>
                <w:iCs w:val="0"/>
                <w:caps w:val="0"/>
                <w:color w:val="000000"/>
                <w:spacing w:val="0"/>
                <w:sz w:val="24"/>
                <w:szCs w:val="24"/>
              </w:rP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345" w:hRule="atLeast"/>
        </w:trPr>
        <w:tc>
          <w:tcPr>
            <w:tcW w:w="3599" w:type="dxa"/>
            <w:gridSpan w:val="3"/>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二、上年结转政府信息公开申请数量</w:t>
            </w:r>
          </w:p>
        </w:tc>
        <w:tc>
          <w:tcPr>
            <w:tcW w:w="612" w:type="dxa"/>
            <w:shd w:val="clear" w:color="auto" w:fill="auto"/>
            <w:tcMar>
              <w:top w:w="75" w:type="dxa"/>
              <w:left w:w="75" w:type="dxa"/>
              <w:right w:w="75" w:type="dxa"/>
            </w:tcMar>
            <w:vAlign w:val="top"/>
          </w:tcPr>
          <w:p>
            <w:pPr>
              <w:rPr>
                <w:rFonts w:hint="eastAsia" w:asciiTheme="majorEastAsia" w:hAnsiTheme="majorEastAsia" w:eastAsiaTheme="majorEastAsia" w:cstheme="majorEastAsia"/>
                <w:i w:val="0"/>
                <w:iCs w:val="0"/>
                <w:caps w:val="0"/>
                <w:color w:val="000000"/>
                <w:spacing w:val="0"/>
                <w:sz w:val="24"/>
                <w:szCs w:val="24"/>
              </w:rPr>
            </w:pPr>
            <w:r>
              <w:rPr>
                <w:rFonts w:hint="eastAsia"/>
              </w:rPr>
              <w:t>0</w:t>
            </w:r>
          </w:p>
        </w:tc>
        <w:tc>
          <w:tcPr>
            <w:tcW w:w="695" w:type="dxa"/>
            <w:shd w:val="clear" w:color="auto" w:fill="auto"/>
            <w:tcMar>
              <w:top w:w="75" w:type="dxa"/>
              <w:left w:w="75" w:type="dxa"/>
              <w:right w:w="75" w:type="dxa"/>
            </w:tcMar>
            <w:vAlign w:val="top"/>
          </w:tcPr>
          <w:p>
            <w:pPr>
              <w:rPr>
                <w:rFonts w:hint="eastAsia" w:asciiTheme="majorEastAsia" w:hAnsiTheme="majorEastAsia" w:eastAsiaTheme="majorEastAsia" w:cstheme="majorEastAsia"/>
                <w:i w:val="0"/>
                <w:iCs w:val="0"/>
                <w:caps w:val="0"/>
                <w:color w:val="000000"/>
                <w:spacing w:val="0"/>
                <w:sz w:val="24"/>
                <w:szCs w:val="24"/>
              </w:rPr>
            </w:pPr>
            <w:r>
              <w:rPr>
                <w:rFonts w:hint="eastAsia"/>
              </w:rPr>
              <w:t>0</w:t>
            </w:r>
          </w:p>
        </w:tc>
        <w:tc>
          <w:tcPr>
            <w:tcW w:w="695" w:type="dxa"/>
            <w:shd w:val="clear" w:color="auto" w:fill="auto"/>
            <w:tcMar>
              <w:top w:w="75" w:type="dxa"/>
              <w:left w:w="75" w:type="dxa"/>
              <w:right w:w="75" w:type="dxa"/>
            </w:tcMar>
            <w:vAlign w:val="top"/>
          </w:tcPr>
          <w:p>
            <w:pPr>
              <w:rPr>
                <w:rFonts w:hint="eastAsia" w:asciiTheme="majorEastAsia" w:hAnsiTheme="majorEastAsia" w:eastAsiaTheme="majorEastAsia" w:cstheme="majorEastAsia"/>
                <w:i w:val="0"/>
                <w:iCs w:val="0"/>
                <w:caps w:val="0"/>
                <w:color w:val="000000"/>
                <w:spacing w:val="0"/>
                <w:sz w:val="24"/>
                <w:szCs w:val="24"/>
              </w:rPr>
            </w:pPr>
            <w:r>
              <w:rPr>
                <w:rFonts w:hint="eastAsia"/>
              </w:rPr>
              <w:t>0</w:t>
            </w:r>
          </w:p>
        </w:tc>
        <w:tc>
          <w:tcPr>
            <w:tcW w:w="809" w:type="dxa"/>
            <w:shd w:val="clear" w:color="auto" w:fill="auto"/>
            <w:tcMar>
              <w:top w:w="75" w:type="dxa"/>
              <w:left w:w="75" w:type="dxa"/>
              <w:right w:w="75" w:type="dxa"/>
            </w:tcMar>
            <w:vAlign w:val="top"/>
          </w:tcPr>
          <w:p>
            <w:pPr>
              <w:rPr>
                <w:rFonts w:hint="eastAsia" w:asciiTheme="majorEastAsia" w:hAnsiTheme="majorEastAsia" w:eastAsiaTheme="majorEastAsia" w:cstheme="majorEastAsia"/>
                <w:i w:val="0"/>
                <w:iCs w:val="0"/>
                <w:caps w:val="0"/>
                <w:color w:val="000000"/>
                <w:spacing w:val="0"/>
                <w:sz w:val="24"/>
                <w:szCs w:val="24"/>
              </w:rPr>
            </w:pPr>
            <w:r>
              <w:rPr>
                <w:rFonts w:hint="eastAsia"/>
              </w:rPr>
              <w:t>0</w:t>
            </w:r>
          </w:p>
        </w:tc>
        <w:tc>
          <w:tcPr>
            <w:tcW w:w="822" w:type="dxa"/>
            <w:shd w:val="clear" w:color="auto" w:fill="auto"/>
            <w:tcMar>
              <w:top w:w="75" w:type="dxa"/>
              <w:left w:w="75" w:type="dxa"/>
              <w:right w:w="75" w:type="dxa"/>
            </w:tcMar>
            <w:vAlign w:val="top"/>
          </w:tcPr>
          <w:p>
            <w:pPr>
              <w:rPr>
                <w:rFonts w:hint="eastAsia" w:asciiTheme="majorEastAsia" w:hAnsiTheme="majorEastAsia" w:eastAsiaTheme="majorEastAsia" w:cstheme="majorEastAsia"/>
                <w:i w:val="0"/>
                <w:iCs w:val="0"/>
                <w:caps w:val="0"/>
                <w:color w:val="000000"/>
                <w:spacing w:val="0"/>
                <w:sz w:val="24"/>
                <w:szCs w:val="24"/>
              </w:rPr>
            </w:pPr>
            <w:r>
              <w:rPr>
                <w:rFonts w:hint="eastAsia"/>
              </w:rPr>
              <w:t>0</w:t>
            </w:r>
          </w:p>
        </w:tc>
        <w:tc>
          <w:tcPr>
            <w:tcW w:w="669" w:type="dxa"/>
            <w:shd w:val="clear" w:color="auto" w:fill="auto"/>
            <w:tcMar>
              <w:top w:w="75" w:type="dxa"/>
              <w:left w:w="75" w:type="dxa"/>
              <w:right w:w="75" w:type="dxa"/>
            </w:tcMar>
            <w:vAlign w:val="top"/>
          </w:tcPr>
          <w:p>
            <w:pPr>
              <w:rPr>
                <w:rFonts w:hint="eastAsia" w:asciiTheme="majorEastAsia" w:hAnsiTheme="majorEastAsia" w:eastAsiaTheme="majorEastAsia" w:cstheme="majorEastAsia"/>
                <w:i w:val="0"/>
                <w:iCs w:val="0"/>
                <w:caps w:val="0"/>
                <w:color w:val="000000"/>
                <w:spacing w:val="0"/>
                <w:sz w:val="24"/>
                <w:szCs w:val="24"/>
              </w:rPr>
            </w:pPr>
            <w:r>
              <w:rPr>
                <w:rFonts w:hint="eastAsia"/>
              </w:rPr>
              <w:t>0</w:t>
            </w:r>
          </w:p>
        </w:tc>
        <w:tc>
          <w:tcPr>
            <w:tcW w:w="555" w:type="dxa"/>
            <w:shd w:val="clear" w:color="auto" w:fill="auto"/>
            <w:tcMar>
              <w:top w:w="75" w:type="dxa"/>
              <w:left w:w="75" w:type="dxa"/>
              <w:right w:w="75" w:type="dxa"/>
            </w:tcMar>
            <w:vAlign w:val="top"/>
          </w:tcPr>
          <w:p>
            <w:pPr>
              <w:rPr>
                <w:rFonts w:hint="eastAsia" w:asciiTheme="majorEastAsia" w:hAnsiTheme="majorEastAsia" w:eastAsiaTheme="majorEastAsia" w:cstheme="majorEastAsia"/>
                <w:i w:val="0"/>
                <w:iCs w:val="0"/>
                <w:caps w:val="0"/>
                <w:color w:val="000000"/>
                <w:spacing w:val="0"/>
                <w:sz w:val="24"/>
                <w:szCs w:val="24"/>
              </w:rP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345" w:hRule="atLeast"/>
        </w:trPr>
        <w:tc>
          <w:tcPr>
            <w:tcW w:w="812" w:type="dxa"/>
            <w:vMerge w:val="restart"/>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三、本年度办理结果</w:t>
            </w:r>
          </w:p>
        </w:tc>
        <w:tc>
          <w:tcPr>
            <w:tcW w:w="2787" w:type="dxa"/>
            <w:gridSpan w:val="2"/>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（一）予以公开</w:t>
            </w:r>
          </w:p>
        </w:tc>
        <w:tc>
          <w:tcPr>
            <w:tcW w:w="61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0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2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6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55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705" w:hRule="atLeast"/>
        </w:trPr>
        <w:tc>
          <w:tcPr>
            <w:tcW w:w="812"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2787" w:type="dxa"/>
            <w:gridSpan w:val="2"/>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（二）部分公开（区分处理的，只计这一情形，不计其他情形）</w:t>
            </w:r>
          </w:p>
        </w:tc>
        <w:tc>
          <w:tcPr>
            <w:tcW w:w="61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0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2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6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55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360" w:hRule="atLeast"/>
        </w:trPr>
        <w:tc>
          <w:tcPr>
            <w:tcW w:w="812"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845" w:type="dxa"/>
            <w:vMerge w:val="restart"/>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（三）不予公开</w:t>
            </w:r>
          </w:p>
        </w:tc>
        <w:tc>
          <w:tcPr>
            <w:tcW w:w="1942"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1.属于国家秘密</w:t>
            </w:r>
          </w:p>
        </w:tc>
        <w:tc>
          <w:tcPr>
            <w:tcW w:w="61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0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2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6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55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690" w:hRule="atLeast"/>
        </w:trPr>
        <w:tc>
          <w:tcPr>
            <w:tcW w:w="812"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845"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1942"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2.其他法律行政法规禁止公开</w:t>
            </w:r>
          </w:p>
        </w:tc>
        <w:tc>
          <w:tcPr>
            <w:tcW w:w="61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0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2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6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55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360" w:hRule="atLeast"/>
        </w:trPr>
        <w:tc>
          <w:tcPr>
            <w:tcW w:w="812"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845"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1942"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3.危及“三安全一稳定”</w:t>
            </w:r>
          </w:p>
        </w:tc>
        <w:tc>
          <w:tcPr>
            <w:tcW w:w="61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0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2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6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55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345" w:hRule="atLeast"/>
        </w:trPr>
        <w:tc>
          <w:tcPr>
            <w:tcW w:w="812"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845"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1942"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4.保护第三方合法权益</w:t>
            </w:r>
          </w:p>
        </w:tc>
        <w:tc>
          <w:tcPr>
            <w:tcW w:w="61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0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2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6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55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690" w:hRule="atLeast"/>
        </w:trPr>
        <w:tc>
          <w:tcPr>
            <w:tcW w:w="812"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845"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1942"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5.属于三类内部事务信息</w:t>
            </w:r>
          </w:p>
        </w:tc>
        <w:tc>
          <w:tcPr>
            <w:tcW w:w="61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0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2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6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55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360" w:hRule="atLeast"/>
        </w:trPr>
        <w:tc>
          <w:tcPr>
            <w:tcW w:w="812"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845"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1942"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6.属于四类过程性信息</w:t>
            </w:r>
          </w:p>
        </w:tc>
        <w:tc>
          <w:tcPr>
            <w:tcW w:w="61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0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2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6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55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345" w:hRule="atLeast"/>
        </w:trPr>
        <w:tc>
          <w:tcPr>
            <w:tcW w:w="812"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845"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1942"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7.属于行政执法案卷</w:t>
            </w:r>
          </w:p>
        </w:tc>
        <w:tc>
          <w:tcPr>
            <w:tcW w:w="61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0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2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6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55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360" w:hRule="atLeast"/>
        </w:trPr>
        <w:tc>
          <w:tcPr>
            <w:tcW w:w="812"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845"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1942"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8.属于行政查询事项</w:t>
            </w:r>
          </w:p>
        </w:tc>
        <w:tc>
          <w:tcPr>
            <w:tcW w:w="61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0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2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6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55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705" w:hRule="atLeast"/>
        </w:trPr>
        <w:tc>
          <w:tcPr>
            <w:tcW w:w="812"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845" w:type="dxa"/>
            <w:vMerge w:val="restart"/>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（四）无法提供</w:t>
            </w:r>
          </w:p>
        </w:tc>
        <w:tc>
          <w:tcPr>
            <w:tcW w:w="1942"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1.本机关不掌握相关政府信息</w:t>
            </w:r>
          </w:p>
        </w:tc>
        <w:tc>
          <w:tcPr>
            <w:tcW w:w="61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0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2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6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55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690" w:hRule="atLeast"/>
        </w:trPr>
        <w:tc>
          <w:tcPr>
            <w:tcW w:w="812"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845"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1942"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2.没有现成信息需要另行制作</w:t>
            </w:r>
          </w:p>
        </w:tc>
        <w:tc>
          <w:tcPr>
            <w:tcW w:w="61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0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2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6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55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705" w:hRule="atLeast"/>
        </w:trPr>
        <w:tc>
          <w:tcPr>
            <w:tcW w:w="812"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845"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1942"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3.补正后申请内容仍不明确</w:t>
            </w:r>
          </w:p>
        </w:tc>
        <w:tc>
          <w:tcPr>
            <w:tcW w:w="61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0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2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6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55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345" w:hRule="atLeast"/>
        </w:trPr>
        <w:tc>
          <w:tcPr>
            <w:tcW w:w="812"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845" w:type="dxa"/>
            <w:vMerge w:val="restart"/>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（五）不予处理</w:t>
            </w:r>
          </w:p>
        </w:tc>
        <w:tc>
          <w:tcPr>
            <w:tcW w:w="1942"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1.信访举报投诉类申请</w:t>
            </w:r>
          </w:p>
        </w:tc>
        <w:tc>
          <w:tcPr>
            <w:tcW w:w="61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0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2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6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55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360" w:hRule="atLeast"/>
        </w:trPr>
        <w:tc>
          <w:tcPr>
            <w:tcW w:w="812"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845"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1942"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2.重复申请</w:t>
            </w:r>
          </w:p>
        </w:tc>
        <w:tc>
          <w:tcPr>
            <w:tcW w:w="61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0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2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6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55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360" w:hRule="atLeast"/>
        </w:trPr>
        <w:tc>
          <w:tcPr>
            <w:tcW w:w="812"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845"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1942"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3.要求提供公开出版物</w:t>
            </w:r>
          </w:p>
        </w:tc>
        <w:tc>
          <w:tcPr>
            <w:tcW w:w="61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0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2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6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55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705" w:hRule="atLeast"/>
        </w:trPr>
        <w:tc>
          <w:tcPr>
            <w:tcW w:w="812"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845"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1942"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4.无正当理由大量反复申请</w:t>
            </w:r>
          </w:p>
        </w:tc>
        <w:tc>
          <w:tcPr>
            <w:tcW w:w="61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0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2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6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55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690" w:hRule="atLeast"/>
        </w:trPr>
        <w:tc>
          <w:tcPr>
            <w:tcW w:w="812"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845"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1942"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5.要求行政机关确认或重新出具已获取信息</w:t>
            </w:r>
          </w:p>
        </w:tc>
        <w:tc>
          <w:tcPr>
            <w:tcW w:w="61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0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2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6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55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360" w:hRule="atLeast"/>
        </w:trPr>
        <w:tc>
          <w:tcPr>
            <w:tcW w:w="812"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2787" w:type="dxa"/>
            <w:gridSpan w:val="2"/>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（六）其他处理</w:t>
            </w:r>
          </w:p>
        </w:tc>
        <w:tc>
          <w:tcPr>
            <w:tcW w:w="61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0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2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6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55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360" w:hRule="atLeast"/>
        </w:trPr>
        <w:tc>
          <w:tcPr>
            <w:tcW w:w="812"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2787" w:type="dxa"/>
            <w:gridSpan w:val="2"/>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（七）总计</w:t>
            </w:r>
          </w:p>
        </w:tc>
        <w:tc>
          <w:tcPr>
            <w:tcW w:w="61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0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2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6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55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480" w:hRule="atLeast"/>
        </w:trPr>
        <w:tc>
          <w:tcPr>
            <w:tcW w:w="3599" w:type="dxa"/>
            <w:gridSpan w:val="3"/>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四、结转下年度继续办理</w:t>
            </w:r>
          </w:p>
        </w:tc>
        <w:tc>
          <w:tcPr>
            <w:tcW w:w="61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9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0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822"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69"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55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r>
    </w:tbl>
    <w:p>
      <w:pPr>
        <w:pStyle w:val="5"/>
        <w:keepNext w:val="0"/>
        <w:keepLines w:val="0"/>
        <w:widowControl/>
        <w:suppressLineNumbers w:val="0"/>
        <w:spacing w:line="315" w:lineRule="atLeast"/>
        <w:ind w:left="0" w:firstLine="420"/>
        <w:jc w:val="both"/>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四、政府信息公开行政复议、行政诉讼情况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50" w:type="dxa"/>
          <w:bottom w:w="75" w:type="dxa"/>
          <w:right w:w="150" w:type="dxa"/>
        </w:tblCellMar>
      </w:tblPr>
      <w:tblGrid>
        <w:gridCol w:w="559"/>
        <w:gridCol w:w="559"/>
        <w:gridCol w:w="559"/>
        <w:gridCol w:w="560"/>
        <w:gridCol w:w="620"/>
        <w:gridCol w:w="523"/>
        <w:gridCol w:w="560"/>
        <w:gridCol w:w="560"/>
        <w:gridCol w:w="560"/>
        <w:gridCol w:w="572"/>
        <w:gridCol w:w="560"/>
        <w:gridCol w:w="560"/>
        <w:gridCol w:w="560"/>
        <w:gridCol w:w="560"/>
        <w:gridCol w:w="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50" w:type="dxa"/>
            <w:bottom w:w="75" w:type="dxa"/>
            <w:right w:w="150" w:type="dxa"/>
          </w:tblCellMar>
        </w:tblPrEx>
        <w:tc>
          <w:tcPr>
            <w:tcW w:w="3075" w:type="dxa"/>
            <w:gridSpan w:val="5"/>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行政复议</w:t>
            </w:r>
          </w:p>
        </w:tc>
        <w:tc>
          <w:tcPr>
            <w:tcW w:w="6000" w:type="dxa"/>
            <w:gridSpan w:val="10"/>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c>
          <w:tcPr>
            <w:tcW w:w="600" w:type="dxa"/>
            <w:vMerge w:val="restart"/>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结果维持</w:t>
            </w:r>
          </w:p>
        </w:tc>
        <w:tc>
          <w:tcPr>
            <w:tcW w:w="600" w:type="dxa"/>
            <w:vMerge w:val="restart"/>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结果纠正</w:t>
            </w:r>
          </w:p>
        </w:tc>
        <w:tc>
          <w:tcPr>
            <w:tcW w:w="600" w:type="dxa"/>
            <w:vMerge w:val="restart"/>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其他结果</w:t>
            </w:r>
          </w:p>
        </w:tc>
        <w:tc>
          <w:tcPr>
            <w:tcW w:w="600" w:type="dxa"/>
            <w:vMerge w:val="restart"/>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尚未审结</w:t>
            </w:r>
          </w:p>
        </w:tc>
        <w:tc>
          <w:tcPr>
            <w:tcW w:w="660" w:type="dxa"/>
            <w:vMerge w:val="restart"/>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总计</w:t>
            </w:r>
          </w:p>
        </w:tc>
        <w:tc>
          <w:tcPr>
            <w:tcW w:w="2970" w:type="dxa"/>
            <w:gridSpan w:val="5"/>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未经复议直接起诉</w:t>
            </w:r>
          </w:p>
        </w:tc>
        <w:tc>
          <w:tcPr>
            <w:tcW w:w="3030" w:type="dxa"/>
            <w:gridSpan w:val="5"/>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c>
          <w:tcPr>
            <w:tcW w:w="600"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600"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600"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600"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660" w:type="dxa"/>
            <w:vMerge w:val="continue"/>
            <w:shd w:val="clear" w:color="auto" w:fill="auto"/>
            <w:tcMar>
              <w:top w:w="75" w:type="dxa"/>
              <w:left w:w="75" w:type="dxa"/>
              <w:right w:w="75" w:type="dxa"/>
            </w:tcMar>
            <w:vAlign w:val="center"/>
          </w:tcPr>
          <w:p>
            <w:pPr>
              <w:jc w:val="both"/>
              <w:rPr>
                <w:rFonts w:hint="eastAsia" w:asciiTheme="majorEastAsia" w:hAnsiTheme="majorEastAsia" w:eastAsiaTheme="majorEastAsia" w:cstheme="majorEastAsia"/>
                <w:i w:val="0"/>
                <w:iCs w:val="0"/>
                <w:caps w:val="0"/>
                <w:color w:val="000000"/>
                <w:spacing w:val="0"/>
                <w:sz w:val="24"/>
                <w:szCs w:val="24"/>
              </w:rPr>
            </w:pPr>
          </w:p>
        </w:tc>
        <w:tc>
          <w:tcPr>
            <w:tcW w:w="555"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结果维持</w:t>
            </w:r>
          </w:p>
        </w:tc>
        <w:tc>
          <w:tcPr>
            <w:tcW w:w="600"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结果纠正</w:t>
            </w:r>
          </w:p>
        </w:tc>
        <w:tc>
          <w:tcPr>
            <w:tcW w:w="600"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其他结果</w:t>
            </w:r>
          </w:p>
        </w:tc>
        <w:tc>
          <w:tcPr>
            <w:tcW w:w="600"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尚未审结</w:t>
            </w:r>
          </w:p>
        </w:tc>
        <w:tc>
          <w:tcPr>
            <w:tcW w:w="600"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总计</w:t>
            </w:r>
          </w:p>
        </w:tc>
        <w:tc>
          <w:tcPr>
            <w:tcW w:w="600"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结果维持</w:t>
            </w:r>
          </w:p>
        </w:tc>
        <w:tc>
          <w:tcPr>
            <w:tcW w:w="600"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结果纠正</w:t>
            </w:r>
          </w:p>
        </w:tc>
        <w:tc>
          <w:tcPr>
            <w:tcW w:w="600"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其他结果</w:t>
            </w:r>
          </w:p>
        </w:tc>
        <w:tc>
          <w:tcPr>
            <w:tcW w:w="600"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尚未审结</w:t>
            </w:r>
          </w:p>
        </w:tc>
        <w:tc>
          <w:tcPr>
            <w:tcW w:w="600" w:type="dxa"/>
            <w:shd w:val="clear" w:color="auto" w:fill="auto"/>
            <w:tcMar>
              <w:top w:w="75" w:type="dxa"/>
              <w:left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aps w:val="0"/>
                <w:color w:val="000000"/>
                <w:spacing w:val="0"/>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75" w:type="dxa"/>
            <w:right w:w="150" w:type="dxa"/>
          </w:tblCellMar>
        </w:tblPrEx>
        <w:trPr>
          <w:trHeight w:val="945" w:hRule="atLeast"/>
        </w:trPr>
        <w:tc>
          <w:tcPr>
            <w:tcW w:w="600"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00"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00"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00"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60"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555"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00"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00"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00"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00"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00"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00"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00"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00"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c>
          <w:tcPr>
            <w:tcW w:w="600" w:type="dxa"/>
            <w:shd w:val="clear" w:color="auto" w:fill="auto"/>
            <w:tcMar>
              <w:top w:w="75" w:type="dxa"/>
              <w:left w:w="75" w:type="dxa"/>
              <w:right w:w="75" w:type="dxa"/>
            </w:tcMar>
            <w:vAlign w:val="center"/>
          </w:tcPr>
          <w:p>
            <w:pPr>
              <w:keepNext w:val="0"/>
              <w:keepLines w:val="0"/>
              <w:widowControl/>
              <w:suppressLineNumbers w:val="0"/>
              <w:wordWrap w:val="0"/>
              <w:ind w:left="0" w:firstLine="0"/>
              <w:jc w:val="both"/>
              <w:rPr>
                <w:rFonts w:hint="eastAsia" w:asciiTheme="majorEastAsia" w:hAnsiTheme="majorEastAsia" w:eastAsiaTheme="majorEastAsia" w:cstheme="majorEastAsia"/>
                <w:i w:val="0"/>
                <w:iCs w:val="0"/>
                <w:caps w:val="0"/>
                <w:color w:val="000000"/>
                <w:spacing w:val="0"/>
                <w:sz w:val="24"/>
                <w:szCs w:val="24"/>
              </w:rPr>
            </w:pPr>
          </w:p>
        </w:tc>
      </w:tr>
    </w:tbl>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420"/>
        <w:jc w:val="both"/>
        <w:textAlignment w:val="auto"/>
        <w:rPr>
          <w:rFonts w:ascii="黑体" w:hAnsi="黑体" w:eastAsia="黑体" w:cs="宋体"/>
          <w:sz w:val="32"/>
          <w:szCs w:val="32"/>
        </w:rPr>
      </w:pPr>
      <w:r>
        <w:rPr>
          <w:rFonts w:hint="eastAsia" w:ascii="黑体" w:hAnsi="黑体" w:eastAsia="黑体" w:cs="宋体"/>
          <w:sz w:val="32"/>
          <w:szCs w:val="32"/>
          <w:shd w:val="clear" w:color="auto" w:fill="FFFFFF"/>
        </w:rPr>
        <w:t>五、存在的主要问题及改进情况</w:t>
      </w: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rPr>
          <w:rFonts w:hint="eastAsia" w:ascii="仿宋_GB2312" w:hAnsi="黑体" w:eastAsia="仿宋_GB2312" w:cs="宋体"/>
          <w:b/>
          <w:bCs/>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仿宋_GB2312" w:hAnsi="宋体" w:eastAsia="仿宋_GB2312" w:cs="宋体"/>
          <w:kern w:val="0"/>
          <w:sz w:val="32"/>
          <w:szCs w:val="36"/>
        </w:rPr>
      </w:pPr>
      <w:r>
        <w:rPr>
          <w:rFonts w:hint="eastAsia" w:ascii="仿宋_GB2312" w:hAnsi="宋体" w:eastAsia="仿宋_GB2312" w:cs="宋体"/>
          <w:b/>
          <w:kern w:val="0"/>
          <w:sz w:val="32"/>
          <w:szCs w:val="36"/>
        </w:rPr>
        <w:t>主要问题:</w:t>
      </w:r>
      <w:r>
        <w:rPr>
          <w:rFonts w:hint="eastAsia" w:ascii="仿宋_GB2312" w:hAnsi="宋体" w:eastAsia="仿宋_GB2312" w:cs="宋体"/>
          <w:kern w:val="0"/>
          <w:sz w:val="32"/>
          <w:szCs w:val="36"/>
        </w:rPr>
        <w:t>一是主动公开政府信息内容与公众的需求还存在一定差距，二是信息公开还需更加及时。</w:t>
      </w: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rPr>
          <w:rFonts w:ascii="仿宋_GB2312" w:hAnsi="宋体" w:eastAsia="仿宋_GB2312" w:cs="宋体"/>
          <w:b/>
          <w:kern w:val="0"/>
          <w:sz w:val="32"/>
          <w:szCs w:val="36"/>
        </w:rPr>
      </w:pPr>
      <w:r>
        <w:rPr>
          <w:rFonts w:hint="eastAsia" w:ascii="仿宋_GB2312" w:hAnsi="宋体" w:eastAsia="仿宋_GB2312" w:cs="宋体"/>
          <w:kern w:val="0"/>
          <w:sz w:val="32"/>
          <w:szCs w:val="36"/>
        </w:rPr>
        <w:t xml:space="preserve">    </w:t>
      </w:r>
      <w:r>
        <w:rPr>
          <w:rFonts w:hint="eastAsia" w:ascii="仿宋_GB2312" w:hAnsi="宋体" w:eastAsia="仿宋_GB2312" w:cs="宋体"/>
          <w:b/>
          <w:kern w:val="0"/>
          <w:sz w:val="32"/>
          <w:szCs w:val="36"/>
        </w:rPr>
        <w:t>改进情况：</w:t>
      </w: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rPr>
          <w:rFonts w:ascii="仿宋_GB2312" w:hAnsi="宋体" w:eastAsia="仿宋_GB2312" w:cs="宋体"/>
          <w:kern w:val="0"/>
          <w:sz w:val="32"/>
          <w:szCs w:val="36"/>
        </w:rPr>
      </w:pPr>
      <w:r>
        <w:rPr>
          <w:rFonts w:hint="eastAsia" w:ascii="仿宋_GB2312" w:hAnsi="宋体" w:eastAsia="仿宋_GB2312" w:cs="宋体"/>
          <w:kern w:val="0"/>
          <w:sz w:val="32"/>
          <w:szCs w:val="36"/>
        </w:rPr>
        <w:t xml:space="preserve">    （一）进一步深化政府信息公开工作，拓展政府信息公开内容和渠道，重点加强与群众相关的政务服务、便民服务类信息公开，方便群众办事。</w:t>
      </w: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rPr>
          <w:rFonts w:ascii="仿宋_GB2312" w:hAnsi="宋体" w:eastAsia="仿宋_GB2312" w:cs="宋体"/>
          <w:kern w:val="0"/>
          <w:sz w:val="32"/>
          <w:szCs w:val="36"/>
        </w:rPr>
      </w:pPr>
      <w:r>
        <w:rPr>
          <w:rFonts w:hint="eastAsia" w:ascii="仿宋_GB2312" w:hAnsi="宋体" w:eastAsia="仿宋_GB2312" w:cs="宋体"/>
          <w:kern w:val="0"/>
          <w:sz w:val="32"/>
          <w:szCs w:val="36"/>
        </w:rPr>
        <w:t xml:space="preserve">    （二）对政府信息公开目录及时更新，扩大公开内容，保证公开信息的完整性、准确性和及时性，提高政务公开工作的质量和服务水平。</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420"/>
        <w:jc w:val="both"/>
        <w:textAlignment w:val="auto"/>
        <w:rPr>
          <w:rFonts w:ascii="黑体" w:hAnsi="黑体" w:eastAsia="黑体" w:cs="宋体"/>
          <w:sz w:val="32"/>
          <w:szCs w:val="32"/>
        </w:rPr>
      </w:pPr>
      <w:r>
        <w:rPr>
          <w:rFonts w:hint="eastAsia" w:ascii="黑体" w:hAnsi="黑体" w:eastAsia="黑体" w:cs="宋体"/>
          <w:sz w:val="32"/>
          <w:szCs w:val="32"/>
          <w:shd w:val="clear" w:color="auto" w:fill="FFFFFF"/>
        </w:rPr>
        <w:t>六、其他需要报告的事项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both"/>
        <w:textAlignment w:val="auto"/>
        <w:rPr>
          <w:rStyle w:val="9"/>
          <w:rFonts w:hint="eastAsia" w:ascii="仿宋_GB2312" w:hAnsi="仿宋_GB2312" w:eastAsia="仿宋_GB2312" w:cs="仿宋_GB2312"/>
          <w:b w:val="0"/>
          <w:bCs/>
          <w:i w:val="0"/>
          <w:iCs w:val="0"/>
          <w:caps w:val="0"/>
          <w:color w:val="000000"/>
          <w:spacing w:val="0"/>
          <w:sz w:val="32"/>
          <w:szCs w:val="32"/>
          <w:lang w:val="en-US" w:eastAsia="zh-CN"/>
        </w:rPr>
      </w:pPr>
      <w:r>
        <w:rPr>
          <w:rFonts w:hint="eastAsia" w:ascii="仿宋_GB2312" w:eastAsia="仿宋_GB2312"/>
          <w:b/>
          <w:bCs/>
          <w:sz w:val="32"/>
          <w:szCs w:val="32"/>
        </w:rPr>
        <w:t xml:space="preserve">    </w:t>
      </w:r>
      <w:r>
        <w:rPr>
          <w:rFonts w:hint="eastAsia" w:ascii="仿宋_GB2312" w:hAnsi="宋体" w:eastAsia="仿宋_GB2312" w:cs="宋体"/>
          <w:kern w:val="0"/>
          <w:sz w:val="32"/>
          <w:szCs w:val="36"/>
        </w:rPr>
        <w:t>高新区经济发展局基本能按照《条例》规定落实政府信息公开工作，无其他特殊事项需要报告。</w:t>
      </w:r>
      <w:r>
        <w:rPr>
          <w:rFonts w:hint="eastAsia" w:ascii="仿宋_GB2312" w:hAnsi="仿宋_GB2312" w:eastAsia="仿宋_GB2312" w:cs="仿宋_GB2312"/>
          <w:i w:val="0"/>
          <w:iCs w:val="0"/>
          <w:caps w:val="0"/>
          <w:color w:val="000000"/>
          <w:spacing w:val="0"/>
          <w:sz w:val="32"/>
          <w:szCs w:val="32"/>
        </w:rPr>
        <w:t>如对本年度政府信息公开工作年度报告有疑问，请与</w:t>
      </w:r>
      <w:r>
        <w:rPr>
          <w:rStyle w:val="9"/>
          <w:rFonts w:hint="eastAsia" w:ascii="仿宋_GB2312" w:hAnsi="仿宋_GB2312" w:eastAsia="仿宋_GB2312" w:cs="仿宋_GB2312"/>
          <w:b w:val="0"/>
          <w:bCs/>
          <w:i w:val="0"/>
          <w:iCs w:val="0"/>
          <w:caps w:val="0"/>
          <w:color w:val="000000"/>
          <w:spacing w:val="0"/>
          <w:sz w:val="32"/>
          <w:szCs w:val="32"/>
        </w:rPr>
        <w:t>高新区</w:t>
      </w:r>
      <w:r>
        <w:rPr>
          <w:rStyle w:val="9"/>
          <w:rFonts w:hint="eastAsia" w:ascii="仿宋_GB2312" w:hAnsi="仿宋_GB2312" w:eastAsia="仿宋_GB2312" w:cs="仿宋_GB2312"/>
          <w:b w:val="0"/>
          <w:bCs/>
          <w:i w:val="0"/>
          <w:iCs w:val="0"/>
          <w:caps w:val="0"/>
          <w:color w:val="000000"/>
          <w:spacing w:val="0"/>
          <w:sz w:val="32"/>
          <w:szCs w:val="32"/>
          <w:lang w:eastAsia="zh-CN"/>
        </w:rPr>
        <w:t>经济发展局</w:t>
      </w:r>
      <w:r>
        <w:rPr>
          <w:rFonts w:hint="eastAsia" w:ascii="仿宋_GB2312" w:hAnsi="仿宋_GB2312" w:eastAsia="仿宋_GB2312" w:cs="仿宋_GB2312"/>
          <w:i w:val="0"/>
          <w:iCs w:val="0"/>
          <w:caps w:val="0"/>
          <w:color w:val="000000"/>
          <w:spacing w:val="0"/>
          <w:sz w:val="32"/>
          <w:szCs w:val="32"/>
        </w:rPr>
        <w:t>联系（联系电话:0632-</w:t>
      </w:r>
      <w:r>
        <w:rPr>
          <w:rFonts w:hint="eastAsia" w:ascii="仿宋_GB2312" w:hAnsi="仿宋_GB2312" w:eastAsia="仿宋_GB2312" w:cs="仿宋_GB2312"/>
          <w:i w:val="0"/>
          <w:iCs w:val="0"/>
          <w:caps w:val="0"/>
          <w:color w:val="000000"/>
          <w:spacing w:val="0"/>
          <w:sz w:val="32"/>
          <w:szCs w:val="32"/>
          <w:lang w:val="en-US" w:eastAsia="zh-CN"/>
        </w:rPr>
        <w:t>8692622</w:t>
      </w:r>
      <w:r>
        <w:rPr>
          <w:rFonts w:hint="eastAsia" w:ascii="仿宋_GB2312" w:hAnsi="仿宋_GB2312" w:eastAsia="仿宋_GB2312" w:cs="仿宋_GB2312"/>
          <w:i w:val="0"/>
          <w:iCs w:val="0"/>
          <w:caps w:val="0"/>
          <w:color w:val="000000"/>
          <w:spacing w:val="0"/>
          <w:sz w:val="32"/>
          <w:szCs w:val="32"/>
        </w:rPr>
        <w:t>，电子邮箱:</w:t>
      </w:r>
      <w:r>
        <w:rPr>
          <w:rStyle w:val="9"/>
          <w:rFonts w:hint="eastAsia" w:ascii="仿宋_GB2312" w:hAnsi="仿宋_GB2312" w:eastAsia="仿宋_GB2312" w:cs="仿宋_GB2312"/>
          <w:b w:val="0"/>
          <w:bCs/>
          <w:i w:val="0"/>
          <w:iCs w:val="0"/>
          <w:caps w:val="0"/>
          <w:color w:val="000000"/>
          <w:spacing w:val="0"/>
          <w:sz w:val="32"/>
          <w:szCs w:val="32"/>
          <w:lang w:eastAsia="zh-CN"/>
        </w:rPr>
        <w:t>sdzzwcl@126.com</w:t>
      </w:r>
      <w:bookmarkStart w:id="0" w:name="_GoBack"/>
      <w:bookmarkEnd w:id="0"/>
      <w:r>
        <w:rPr>
          <w:rStyle w:val="9"/>
          <w:rFonts w:hint="eastAsia" w:ascii="仿宋_GB2312" w:hAnsi="仿宋_GB2312" w:eastAsia="仿宋_GB2312" w:cs="仿宋_GB2312"/>
          <w:b w:val="0"/>
          <w:bCs/>
          <w:i w:val="0"/>
          <w:iCs w:val="0"/>
          <w:caps w:val="0"/>
          <w:color w:val="000000"/>
          <w:spacing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rPr>
          <w:rFonts w:ascii="仿宋_GB2312" w:hAnsi="宋体" w:eastAsia="仿宋_GB2312" w:cs="宋体"/>
          <w:kern w:val="0"/>
          <w:sz w:val="32"/>
          <w:szCs w:val="36"/>
        </w:rPr>
      </w:pP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rPr>
          <w:rFonts w:ascii="仿宋_GB2312" w:hAnsi="宋体" w:eastAsia="仿宋_GB2312" w:cs="宋体"/>
          <w:kern w:val="0"/>
          <w:sz w:val="32"/>
          <w:szCs w:val="36"/>
        </w:rPr>
      </w:pP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微软雅黑 Light">
    <w:altName w:val="黑体"/>
    <w:panose1 w:val="020B0502040204020203"/>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566F8"/>
    <w:rsid w:val="4C056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next w:val="1"/>
    <w:unhideWhenUsed/>
    <w:qFormat/>
    <w:uiPriority w:val="99"/>
    <w:pPr>
      <w:ind w:firstLine="420" w:firstLineChars="200"/>
    </w:p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chartUserShapes" Target="../drawings/drawing1.xml"/><Relationship Id="rId1" Type="http://schemas.openxmlformats.org/officeDocument/2006/relationships/oleObject" Target="file:///D:\&#26700;&#38754;\202008%20&#26531;&#24196;&#39640;&#26032;&#21306;&#32467;&#23545;&#24110;&#25206;&#24320;&#23637;&#24773;&#20917;&#32479;&#35745;&#34920;-&#32463;&#27982;&#21457;&#23637;&#2361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主动公开政府信息</a:t>
            </a:r>
          </a:p>
          <a:p>
            <a:pPr defTabSz="914400">
              <a:defRPr lang="zh-CN" sz="1400" b="0" i="0" u="none" strike="noStrike" kern="1200" spc="0" baseline="0">
                <a:solidFill>
                  <a:schemeClr val="tx1">
                    <a:lumMod val="65000"/>
                    <a:lumOff val="35000"/>
                  </a:schemeClr>
                </a:solidFill>
                <a:latin typeface="+mn-lt"/>
                <a:ea typeface="+mn-ea"/>
                <a:cs typeface="+mn-cs"/>
              </a:defRPr>
            </a:pPr>
            <a:r>
              <a:t>                </a:t>
            </a:r>
          </a:p>
        </c:rich>
      </c:tx>
      <c:layout>
        <c:manualLayout>
          <c:xMode val="edge"/>
          <c:yMode val="edge"/>
          <c:x val="0.324861111111111"/>
          <c:y val="0.0104166666666667"/>
        </c:manualLayout>
      </c:layout>
      <c:overlay val="0"/>
      <c:spPr>
        <a:noFill/>
        <a:ln>
          <a:noFill/>
        </a:ln>
        <a:effectLst/>
      </c:spPr>
    </c:title>
    <c:autoTitleDeleted val="0"/>
    <c:plotArea>
      <c:layout>
        <c:manualLayout>
          <c:layoutTarget val="inner"/>
          <c:xMode val="edge"/>
          <c:yMode val="edge"/>
          <c:x val="0.06425"/>
          <c:y val="0.176388888888889"/>
          <c:w val="0.907277777777778"/>
          <c:h val="0.71166666666666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'[202008 枣庄高新区结对帮扶开展情况统计表-经济发展局.xls]Sheet1'!$H$9:$I$9</c:f>
              <c:strCache>
                <c:ptCount val="2"/>
                <c:pt idx="0">
                  <c:v>2019年度</c:v>
                </c:pt>
                <c:pt idx="1">
                  <c:v>2020年度</c:v>
                </c:pt>
              </c:strCache>
            </c:strRef>
          </c:cat>
          <c:val>
            <c:numRef>
              <c:f>'[202008 枣庄高新区结对帮扶开展情况统计表-经济发展局.xls]Sheet1'!$H$10:$I$10</c:f>
              <c:numCache>
                <c:formatCode>General</c:formatCode>
                <c:ptCount val="2"/>
                <c:pt idx="0">
                  <c:v>85</c:v>
                </c:pt>
                <c:pt idx="1">
                  <c:v>74</c:v>
                </c:pt>
              </c:numCache>
            </c:numRef>
          </c:val>
        </c:ser>
        <c:dLbls>
          <c:showLegendKey val="0"/>
          <c:showVal val="1"/>
          <c:showCatName val="0"/>
          <c:showSerName val="0"/>
          <c:showPercent val="0"/>
          <c:showBubbleSize val="0"/>
        </c:dLbls>
        <c:gapWidth val="219"/>
        <c:overlap val="-27"/>
        <c:axId val="153240996"/>
        <c:axId val="314655866"/>
      </c:barChart>
      <c:catAx>
        <c:axId val="153240996"/>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4655866"/>
        <c:crosses val="autoZero"/>
        <c:auto val="1"/>
        <c:lblAlgn val="ctr"/>
        <c:lblOffset val="100"/>
        <c:noMultiLvlLbl val="0"/>
      </c:catAx>
      <c:valAx>
        <c:axId val="31465586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公开信息数量</a:t>
                </a:r>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32409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0.476388888888889</cdr:x>
      <cdr:y>0.144675925925926</cdr:y>
    </cdr:from>
    <cdr:to>
      <cdr:x>0.882638888888889</cdr:x>
      <cdr:y>0.221064814814815</cdr:y>
    </cdr:to>
    <cdr:sp>
      <cdr:nvSpPr>
        <cdr:cNvPr id="2" name="矩形 1"/>
        <cdr:cNvSpPr/>
      </cdr:nvSpPr>
      <cdr:spPr xmlns:a="http://schemas.openxmlformats.org/drawingml/2006/main">
        <a:xfrm xmlns:a="http://schemas.openxmlformats.org/drawingml/2006/main">
          <a:off x="2178050" y="396875"/>
          <a:ext cx="1857375"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endParaRPr lang="zh-CN" altLang="en-US"/>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2021-12-03T09:06:00Z</dcterms:created>
  <dc:creator>阿布鲁鲁</dc:creator>
  <cp:lastModifiedBy>阿布鲁鲁</cp:lastModifiedBy>
  <cp:lastPrinted>2021-12-03T09:40:08Z</cp:lastPrinted>
  <dcterms:modified xsi:type="dcterms:W3CDTF">2021-12-03T09:44:23Z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